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2EF2" w:rsidRPr="00C71402" w:rsidRDefault="00FF2EF2" w:rsidP="00843625">
      <w:pPr>
        <w:ind w:left="-851" w:hanging="85"/>
        <w:rPr>
          <w:noProof/>
          <w:lang w:val="uk-UA"/>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5" o:spid="_x0000_s1026" type="#_x0000_t75" alt="Інвестують в енергозбереження Білої Церкви | zerkalo.mk.ua" style="position:absolute;left:0;text-align:left;margin-left:-45.3pt;margin-top:-.4pt;width:593.3pt;height:314.25pt;z-index:-251651584;visibility:visible">
            <v:imagedata r:id="rId7" o:title=""/>
          </v:shape>
        </w:pict>
      </w:r>
      <w:r>
        <w:rPr>
          <w:noProof/>
          <w:lang w:eastAsia="ru-RU"/>
        </w:rPr>
        <w:pict>
          <v:shape id="Рисунок 20" o:spid="_x0000_s1027" type="#_x0000_t75" alt="Герб Роздільної — Вікіпедія" style="position:absolute;left:0;text-align:left;margin-left:19.2pt;margin-top:318.55pt;width:70.35pt;height:94.65pt;z-index:-251653632;visibility:visible" wrapcoords="8962 0 5515 343 5285 857 6434 2743 2757 3429 -230 4800 -230 6343 689 8229 0 8400 0 9086 1149 10971 230 12343 -230 14057 0 14743 1379 16457 1379 16800 5745 19200 7583 21429 14017 21429 14247 21429 16085 19200 20221 16800 20221 16457 21600 14229 21140 12171 20221 10971 20911 9943 20911 8400 20451 8229 21370 4800 18383 3429 14706 2743 16085 1029 15626 343 12409 0 8962 0">
            <v:imagedata r:id="rId8" o:title=""/>
            <w10:wrap type="tight"/>
          </v:shape>
        </w:pict>
      </w:r>
    </w:p>
    <w:p w:rsidR="00FF2EF2" w:rsidRPr="00A60786" w:rsidRDefault="00FF2EF2" w:rsidP="00A60786">
      <w:pPr>
        <w:spacing w:after="200"/>
        <w:rPr>
          <w:noProof/>
          <w:lang w:val="uk-UA"/>
        </w:rPr>
      </w:pPr>
      <w:r>
        <w:rPr>
          <w:noProof/>
          <w:lang w:eastAsia="ru-RU"/>
        </w:rPr>
        <w:pict>
          <v:rect id="Прямоугольник 2" o:spid="_x0000_s1028" alt="цветной прямоугольник" style="position:absolute;margin-left:-98.8pt;margin-top:485.15pt;width:649.2pt;height:319.65pt;z-index:-251663872;visibility:visibl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" fillcolor="#34aba2" stroked="f" strokeweight="2pt">
            <v:textbox>
              <w:txbxContent>
                <w:p w:rsidR="00FF2EF2" w:rsidRDefault="00FF2EF2" w:rsidP="003E1141">
                  <w:pPr>
                    <w:jc w:val="center"/>
                    <w:rPr>
                      <w:lang w:val="uk-UA"/>
                    </w:rPr>
                  </w:pPr>
                </w:p>
                <w:p w:rsidR="00FF2EF2" w:rsidRDefault="00FF2EF2" w:rsidP="009124EB">
                  <w:pPr>
                    <w:ind w:left="1134"/>
                    <w:jc w:val="center"/>
                    <w:rPr>
                      <w:lang w:val="uk-UA"/>
                    </w:rPr>
                  </w:pPr>
                </w:p>
                <w:p w:rsidR="00FF2EF2" w:rsidRDefault="00FF2EF2" w:rsidP="003E1141">
                  <w:pPr>
                    <w:jc w:val="center"/>
                    <w:rPr>
                      <w:lang w:val="uk-UA"/>
                    </w:rPr>
                  </w:pPr>
                </w:p>
                <w:p w:rsidR="00FF2EF2" w:rsidRDefault="00FF2EF2" w:rsidP="003E1141">
                  <w:pPr>
                    <w:jc w:val="center"/>
                    <w:rPr>
                      <w:lang w:val="uk-UA"/>
                    </w:rPr>
                  </w:pPr>
                </w:p>
                <w:p w:rsidR="00FF2EF2" w:rsidRDefault="00FF2EF2" w:rsidP="003E1141">
                  <w:pPr>
                    <w:jc w:val="center"/>
                    <w:rPr>
                      <w:lang w:val="uk-UA"/>
                    </w:rPr>
                  </w:pPr>
                </w:p>
                <w:p w:rsidR="00FF2EF2" w:rsidRDefault="00FF2EF2" w:rsidP="003E1141">
                  <w:pPr>
                    <w:jc w:val="center"/>
                    <w:rPr>
                      <w:lang w:val="uk-UA"/>
                    </w:rPr>
                  </w:pPr>
                </w:p>
                <w:p w:rsidR="00FF2EF2" w:rsidRDefault="00FF2EF2" w:rsidP="009124EB">
                  <w:pPr>
                    <w:ind w:left="-567"/>
                    <w:jc w:val="center"/>
                    <w:rPr>
                      <w:lang w:val="uk-UA"/>
                    </w:rPr>
                  </w:pPr>
                </w:p>
                <w:p w:rsidR="00FF2EF2" w:rsidRDefault="00FF2EF2" w:rsidP="003E1141">
                  <w:pPr>
                    <w:jc w:val="center"/>
                    <w:rPr>
                      <w:lang w:val="uk-UA"/>
                    </w:rPr>
                  </w:pPr>
                </w:p>
                <w:p w:rsidR="00FF2EF2" w:rsidRDefault="00FF2EF2" w:rsidP="003E1141">
                  <w:pPr>
                    <w:jc w:val="center"/>
                    <w:rPr>
                      <w:lang w:val="uk-UA"/>
                    </w:rPr>
                  </w:pPr>
                </w:p>
                <w:p w:rsidR="00FF2EF2" w:rsidRPr="00265B6D" w:rsidRDefault="00FF2EF2" w:rsidP="00C71402">
                  <w:pPr>
                    <w:rPr>
                      <w:color w:val="FFFFFF"/>
                      <w:sz w:val="40"/>
                      <w:szCs w:val="40"/>
                      <w:lang w:val="uk-UA"/>
                    </w:rPr>
                  </w:pPr>
                </w:p>
                <w:p w:rsidR="00FF2EF2" w:rsidRPr="00265B6D" w:rsidRDefault="00FF2EF2" w:rsidP="003E1141">
                  <w:pPr>
                    <w:jc w:val="center"/>
                    <w:rPr>
                      <w:color w:val="FFFFFF"/>
                      <w:sz w:val="40"/>
                      <w:szCs w:val="40"/>
                      <w:lang w:val="uk-UA"/>
                    </w:rPr>
                  </w:pPr>
                </w:p>
                <w:p w:rsidR="00FF2EF2" w:rsidRPr="00265B6D" w:rsidRDefault="00FF2EF2" w:rsidP="003E1141">
                  <w:pPr>
                    <w:jc w:val="center"/>
                    <w:rPr>
                      <w:color w:val="FFFFFF"/>
                      <w:sz w:val="40"/>
                      <w:szCs w:val="40"/>
                      <w:lang w:val="uk-UA"/>
                    </w:rPr>
                  </w:pPr>
                  <w:r w:rsidRPr="00265B6D">
                    <w:rPr>
                      <w:color w:val="FFFFFF"/>
                      <w:sz w:val="40"/>
                      <w:szCs w:val="40"/>
                      <w:lang w:val="uk-UA"/>
                    </w:rPr>
                    <w:t>Україна</w:t>
                  </w:r>
                </w:p>
                <w:p w:rsidR="00FF2EF2" w:rsidRPr="00265B6D" w:rsidRDefault="00FF2EF2" w:rsidP="003E1141">
                  <w:pPr>
                    <w:jc w:val="center"/>
                    <w:rPr>
                      <w:color w:val="FFFFFF"/>
                      <w:sz w:val="40"/>
                      <w:szCs w:val="40"/>
                      <w:lang w:val="uk-UA"/>
                    </w:rPr>
                  </w:pPr>
                  <w:r w:rsidRPr="00265B6D">
                    <w:rPr>
                      <w:color w:val="FFFFFF"/>
                      <w:sz w:val="40"/>
                      <w:szCs w:val="40"/>
                      <w:lang w:val="uk-UA"/>
                    </w:rPr>
                    <w:t>2021</w:t>
                  </w:r>
                </w:p>
              </w:txbxContent>
            </v:textbox>
            <w10:wrap anchory="page"/>
          </v:rect>
        </w:pict>
      </w:r>
      <w:r>
        <w:rPr>
          <w:noProof/>
          <w:lang w:eastAsia="ru-RU"/>
        </w:rPr>
        <w:pict>
          <v:shape id="Рисунок 15" o:spid="_x0000_s1029" type="#_x0000_t75" style="position:absolute;margin-left:442.5pt;margin-top:6.8pt;width:84pt;height:71.3pt;z-index:-251660800;visibility:visible" wrapcoords="0 0 0 21373 21600 21373 21600 0 0 0">
            <v:imagedata r:id="rId9" o:title="" cropleft="-925f" cropright="21136f"/>
            <w10:wrap type="tight"/>
          </v:shape>
        </w:pict>
      </w:r>
      <w:r>
        <w:rPr>
          <w:noProof/>
          <w:lang w:eastAsia="ru-RU"/>
        </w:rPr>
        <w:pict>
          <v:shapetype id="_x0000_t202" coordsize="21600,21600" o:spt="202" path="m,l,21600r21600,l21600,xe">
            <v:stroke joinstyle="miter"/>
            <v:path gradientshapeok="t" o:connecttype="rect"/>
          </v:shapetype>
          <v:shape id="Надпись 8" o:spid="_x0000_s1030" type="#_x0000_t202" style="position:absolute;margin-left:126pt;margin-top:101pt;width:407.95pt;height:184.8pt;z-index:-251662848;visibility:visible"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" filled="f" stroked="f" strokeweight=".5pt">
            <v:textbox>
              <w:txbxContent>
                <w:p w:rsidR="00FF2EF2" w:rsidRPr="00265B6D" w:rsidRDefault="00FF2EF2" w:rsidP="0035066A">
                  <w:pPr>
                    <w:pStyle w:val="Title"/>
                    <w:spacing w:after="0"/>
                    <w:jc w:val="right"/>
                    <w:rPr>
                      <w:color w:val="FFFFFF"/>
                      <w:sz w:val="44"/>
                      <w:szCs w:val="44"/>
                      <w:lang w:val="uk-UA"/>
                    </w:rPr>
                  </w:pPr>
                  <w:r w:rsidRPr="00265B6D">
                    <w:rPr>
                      <w:color w:val="FFFFFF"/>
                      <w:sz w:val="44"/>
                      <w:szCs w:val="44"/>
                      <w:lang w:val="uk-UA"/>
                    </w:rPr>
                    <w:t>ПЛАН</w:t>
                  </w:r>
                </w:p>
                <w:p w:rsidR="00FF2EF2" w:rsidRPr="00265B6D" w:rsidRDefault="00FF2EF2" w:rsidP="0035066A">
                  <w:pPr>
                    <w:pStyle w:val="Title"/>
                    <w:spacing w:after="0"/>
                    <w:jc w:val="right"/>
                    <w:rPr>
                      <w:color w:val="FFFFFF"/>
                      <w:sz w:val="44"/>
                      <w:szCs w:val="44"/>
                      <w:lang w:val="uk-UA"/>
                    </w:rPr>
                  </w:pPr>
                  <w:r w:rsidRPr="00265B6D">
                    <w:rPr>
                      <w:color w:val="FFFFFF"/>
                      <w:sz w:val="44"/>
                      <w:szCs w:val="44"/>
                      <w:lang w:val="uk-UA"/>
                    </w:rPr>
                    <w:t>дій сталого енергетичного</w:t>
                  </w:r>
                </w:p>
                <w:p w:rsidR="00FF2EF2" w:rsidRPr="00265B6D" w:rsidRDefault="00FF2EF2" w:rsidP="0035066A">
                  <w:pPr>
                    <w:pStyle w:val="Title"/>
                    <w:spacing w:after="0"/>
                    <w:jc w:val="right"/>
                    <w:rPr>
                      <w:color w:val="FFFFFF"/>
                      <w:sz w:val="44"/>
                      <w:szCs w:val="44"/>
                      <w:lang w:val="uk-UA"/>
                    </w:rPr>
                  </w:pPr>
                  <w:r w:rsidRPr="00265B6D">
                    <w:rPr>
                      <w:color w:val="FFFFFF"/>
                      <w:sz w:val="44"/>
                      <w:szCs w:val="44"/>
                      <w:lang w:val="uk-UA"/>
                    </w:rPr>
                    <w:t xml:space="preserve">розвитку та клімату </w:t>
                  </w:r>
                </w:p>
                <w:p w:rsidR="00FF2EF2" w:rsidRPr="00265B6D" w:rsidRDefault="00FF2EF2" w:rsidP="0035066A">
                  <w:pPr>
                    <w:pStyle w:val="Title"/>
                    <w:spacing w:after="0"/>
                    <w:jc w:val="right"/>
                    <w:rPr>
                      <w:color w:val="FFFFFF"/>
                      <w:sz w:val="44"/>
                      <w:szCs w:val="44"/>
                      <w:lang w:val="uk-UA"/>
                    </w:rPr>
                  </w:pPr>
                  <w:r w:rsidRPr="00265B6D">
                    <w:rPr>
                      <w:color w:val="FFFFFF"/>
                      <w:sz w:val="44"/>
                      <w:szCs w:val="44"/>
                      <w:lang w:val="uk-UA"/>
                    </w:rPr>
                    <w:t>Роздільнянської міської  територіальної громади</w:t>
                  </w:r>
                </w:p>
                <w:p w:rsidR="00FF2EF2" w:rsidRPr="00265B6D" w:rsidRDefault="00FF2EF2" w:rsidP="0035066A">
                  <w:pPr>
                    <w:pStyle w:val="Title"/>
                    <w:spacing w:after="0"/>
                    <w:jc w:val="right"/>
                    <w:rPr>
                      <w:color w:val="FFFFFF"/>
                      <w:sz w:val="44"/>
                      <w:szCs w:val="44"/>
                      <w:lang w:val="uk-UA"/>
                    </w:rPr>
                  </w:pPr>
                  <w:r w:rsidRPr="00265B6D">
                    <w:rPr>
                      <w:color w:val="FFFFFF"/>
                      <w:sz w:val="44"/>
                      <w:szCs w:val="44"/>
                      <w:lang w:val="uk-UA"/>
                    </w:rPr>
                    <w:t>до 2030 року</w:t>
                  </w:r>
                </w:p>
                <w:p w:rsidR="00FF2EF2" w:rsidRPr="00265B6D" w:rsidRDefault="00FF2EF2" w:rsidP="001D1F3E">
                  <w:pPr>
                    <w:pStyle w:val="Title"/>
                    <w:spacing w:after="0"/>
                    <w:rPr>
                      <w:color w:val="FFFFFF"/>
                      <w:lang w:val="uk-UA"/>
                    </w:rPr>
                  </w:pPr>
                </w:p>
                <w:p w:rsidR="00FF2EF2" w:rsidRDefault="00FF2EF2" w:rsidP="001D1F3E">
                  <w:pPr>
                    <w:pStyle w:val="Title"/>
                    <w:spacing w:after="0"/>
                    <w:rPr>
                      <w:lang w:val="uk-UA"/>
                    </w:rPr>
                  </w:pPr>
                </w:p>
                <w:p w:rsidR="00FF2EF2" w:rsidRDefault="00FF2EF2" w:rsidP="001D1F3E">
                  <w:pPr>
                    <w:pStyle w:val="Title"/>
                    <w:spacing w:after="0"/>
                    <w:rPr>
                      <w:lang w:val="uk-UA"/>
                    </w:rPr>
                  </w:pPr>
                </w:p>
                <w:p w:rsidR="00FF2EF2" w:rsidRDefault="00FF2EF2" w:rsidP="001D1F3E">
                  <w:pPr>
                    <w:pStyle w:val="Title"/>
                    <w:spacing w:after="0"/>
                    <w:rPr>
                      <w:noProof/>
                      <w:lang w:val="uk-UA" w:eastAsia="uk-UA"/>
                    </w:rPr>
                  </w:pPr>
                </w:p>
                <w:p w:rsidR="00FF2EF2" w:rsidRPr="001D1F3E" w:rsidRDefault="00FF2EF2" w:rsidP="001D1F3E">
                  <w:pPr>
                    <w:pStyle w:val="Title"/>
                    <w:spacing w:after="0"/>
                    <w:rPr>
                      <w:lang w:val="uk-UA"/>
                    </w:rPr>
                  </w:pPr>
                </w:p>
              </w:txbxContent>
            </v:textbox>
            <w10:wrap type="tight"/>
          </v:shape>
        </w:pict>
      </w:r>
      <w:r w:rsidRPr="00B172B0">
        <w:rPr>
          <w:noProof/>
          <w:lang w:val="uk-UA"/>
        </w:rPr>
        <w:br w:type="page"/>
      </w:r>
    </w:p>
    <w:p w:rsidR="00FF2EF2" w:rsidRDefault="00FF2EF2" w:rsidP="001254EB">
      <w:pPr>
        <w:tabs>
          <w:tab w:val="left" w:pos="1302"/>
        </w:tabs>
        <w:spacing w:after="160" w:line="259" w:lineRule="auto"/>
        <w:ind w:left="4111"/>
        <w:jc w:val="both"/>
        <w:rPr>
          <w:rFonts w:ascii="Arial" w:hAnsi="Arial" w:cs="Arial"/>
          <w:color w:val="auto"/>
          <w:sz w:val="24"/>
          <w:szCs w:val="24"/>
          <w:lang w:val="uk-UA"/>
        </w:rPr>
      </w:pPr>
    </w:p>
    <w:p w:rsidR="00FF2EF2" w:rsidRDefault="00FF2EF2" w:rsidP="00B372E1">
      <w:pPr>
        <w:tabs>
          <w:tab w:val="left" w:pos="1302"/>
        </w:tabs>
        <w:spacing w:after="160" w:line="259" w:lineRule="auto"/>
        <w:jc w:val="both"/>
        <w:rPr>
          <w:rFonts w:ascii="Arial" w:hAnsi="Arial" w:cs="Arial"/>
          <w:color w:val="auto"/>
          <w:sz w:val="24"/>
          <w:szCs w:val="24"/>
          <w:lang w:val="uk-UA"/>
        </w:rPr>
      </w:pPr>
    </w:p>
    <w:p w:rsidR="00FF2EF2" w:rsidRDefault="00FF2EF2" w:rsidP="001254EB">
      <w:pPr>
        <w:tabs>
          <w:tab w:val="left" w:pos="1302"/>
        </w:tabs>
        <w:spacing w:after="160" w:line="259" w:lineRule="auto"/>
        <w:ind w:left="4111"/>
        <w:jc w:val="both"/>
        <w:rPr>
          <w:rFonts w:ascii="Arial" w:hAnsi="Arial" w:cs="Arial"/>
          <w:color w:val="auto"/>
          <w:sz w:val="24"/>
          <w:szCs w:val="24"/>
          <w:lang w:val="uk-UA"/>
        </w:rPr>
      </w:pPr>
    </w:p>
    <w:p w:rsidR="00FF2EF2" w:rsidRPr="00474153" w:rsidRDefault="00FF2EF2" w:rsidP="001254EB">
      <w:pPr>
        <w:tabs>
          <w:tab w:val="left" w:pos="1302"/>
        </w:tabs>
        <w:spacing w:after="160" w:line="259" w:lineRule="auto"/>
        <w:ind w:left="4111"/>
        <w:jc w:val="both"/>
        <w:rPr>
          <w:rFonts w:ascii="Arial" w:hAnsi="Arial" w:cs="Arial"/>
          <w:color w:val="auto"/>
          <w:sz w:val="22"/>
          <w:lang w:val="uk-UA"/>
        </w:rPr>
      </w:pPr>
      <w:r>
        <w:rPr>
          <w:noProof/>
          <w:lang w:eastAsia="ru-RU"/>
        </w:rPr>
        <w:pict>
          <v:shape id="_x0000_s1031" type="#_x0000_t75" style="position:absolute;left:0;text-align:left;margin-left:19.55pt;margin-top:46.45pt;width:71.35pt;height:26.5pt;z-index:251656704;visibility:visible" wrapcoords="-227 0 -227 20366 21600 20366 21600 0 -227 0">
            <v:imagedata r:id="rId10" o:title=""/>
            <w10:wrap type="through"/>
          </v:shape>
        </w:pict>
      </w:r>
      <w:r>
        <w:rPr>
          <w:noProof/>
          <w:lang w:eastAsia="ru-RU"/>
        </w:rPr>
        <w:pict>
          <v:shape id="Рисунок 19" o:spid="_x0000_s1032" type="#_x0000_t75" style="position:absolute;left:0;text-align:left;margin-left:12.05pt;margin-top:8.9pt;width:88.25pt;height:22pt;z-index:-251654656;visibility:visible" wrapcoords="-183 0 -183 20855 21600 20855 21600 0 -183 0">
            <v:imagedata r:id="rId11" o:title=""/>
            <w10:wrap type="tight"/>
          </v:shape>
        </w:pict>
      </w:r>
      <w:r>
        <w:rPr>
          <w:rFonts w:ascii="Arial" w:hAnsi="Arial" w:cs="Arial"/>
          <w:color w:val="auto"/>
          <w:sz w:val="24"/>
          <w:szCs w:val="24"/>
          <w:lang w:val="uk-UA"/>
        </w:rPr>
        <w:tab/>
      </w:r>
      <w:r w:rsidRPr="00474153">
        <w:rPr>
          <w:rFonts w:ascii="Arial" w:hAnsi="Arial" w:cs="Arial"/>
          <w:color w:val="auto"/>
          <w:sz w:val="22"/>
          <w:lang w:val="uk-UA"/>
        </w:rPr>
        <w:t xml:space="preserve">План дій зі сталого енергетичного розвитку та клімату </w:t>
      </w:r>
      <w:r>
        <w:rPr>
          <w:rFonts w:ascii="Arial" w:hAnsi="Arial" w:cs="Arial"/>
          <w:color w:val="auto"/>
          <w:sz w:val="22"/>
          <w:lang w:val="uk-UA"/>
        </w:rPr>
        <w:t>Роздільнянської міської</w:t>
      </w:r>
      <w:r w:rsidRPr="00474153">
        <w:rPr>
          <w:rFonts w:ascii="Arial" w:hAnsi="Arial" w:cs="Arial"/>
          <w:color w:val="auto"/>
          <w:sz w:val="22"/>
          <w:lang w:val="uk-UA"/>
        </w:rPr>
        <w:t xml:space="preserve"> територіальної громади до 2030 року підготовлений в рамках проекту «Організація співпраці малих міст України, громадянського суспільства та експертного середовища у питаннях енергетичної безпеки», за підтримки громадської організації Фонд «Регіональний центр економічних досліджень та підтримки бізнесу». </w:t>
      </w:r>
    </w:p>
    <w:p w:rsidR="00FF2EF2" w:rsidRPr="00474153" w:rsidRDefault="00FF2EF2" w:rsidP="001254EB">
      <w:pPr>
        <w:tabs>
          <w:tab w:val="left" w:pos="1302"/>
        </w:tabs>
        <w:spacing w:after="160" w:line="259" w:lineRule="auto"/>
        <w:ind w:left="4395"/>
        <w:jc w:val="both"/>
        <w:rPr>
          <w:rFonts w:ascii="Arial" w:hAnsi="Arial" w:cs="Arial"/>
          <w:color w:val="auto"/>
          <w:sz w:val="22"/>
          <w:lang w:val="uk-UA"/>
        </w:rPr>
      </w:pPr>
      <w:r w:rsidRPr="00474153">
        <w:rPr>
          <w:rFonts w:ascii="Arial" w:hAnsi="Arial" w:cs="Arial"/>
          <w:color w:val="auto"/>
          <w:sz w:val="22"/>
          <w:lang w:val="uk-UA"/>
        </w:rPr>
        <w:t>Документ розроблено ТОВ «БАУКРАФТ».</w:t>
      </w: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Default="00FF2EF2" w:rsidP="003E1141">
      <w:pPr>
        <w:spacing w:after="160" w:line="259" w:lineRule="auto"/>
        <w:rPr>
          <w:rFonts w:ascii="Arial" w:hAnsi="Arial" w:cs="Arial"/>
          <w:color w:val="auto"/>
          <w:sz w:val="24"/>
          <w:szCs w:val="24"/>
          <w:lang w:val="uk-UA"/>
        </w:rPr>
      </w:pPr>
    </w:p>
    <w:p w:rsidR="00FF2EF2" w:rsidRPr="003E1141" w:rsidRDefault="00FF2EF2" w:rsidP="003E1141">
      <w:pPr>
        <w:spacing w:after="160" w:line="259" w:lineRule="auto"/>
        <w:rPr>
          <w:rFonts w:ascii="Arial" w:hAnsi="Arial" w:cs="Arial"/>
          <w:color w:val="auto"/>
          <w:sz w:val="24"/>
          <w:szCs w:val="24"/>
          <w:lang w:val="uk-UA"/>
        </w:rPr>
      </w:pPr>
      <w:r w:rsidRPr="003E1141">
        <w:rPr>
          <w:rFonts w:ascii="Arial" w:hAnsi="Arial" w:cs="Arial"/>
          <w:color w:val="auto"/>
          <w:sz w:val="24"/>
          <w:szCs w:val="24"/>
          <w:lang w:val="uk-UA"/>
        </w:rPr>
        <w:t>ЗМІСТ</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color w:val="auto"/>
          <w:sz w:val="24"/>
          <w:szCs w:val="24"/>
          <w:lang w:val="uk-UA"/>
        </w:rPr>
        <w:t>ВСТУП</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........................................................5</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color w:val="auto"/>
          <w:sz w:val="24"/>
          <w:szCs w:val="24"/>
          <w:lang w:val="uk-UA"/>
        </w:rPr>
        <w:t>РОЗДІЛ 1. ОПИСОВО-АНАЛІТИЧНА ЧАСТИНА</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..6</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 xml:space="preserve">1.1. </w:t>
      </w:r>
      <w:r>
        <w:rPr>
          <w:rFonts w:ascii="Arial" w:hAnsi="Arial" w:cs="Arial"/>
          <w:b w:val="0"/>
          <w:color w:val="auto"/>
          <w:sz w:val="24"/>
          <w:szCs w:val="24"/>
          <w:lang w:val="uk-UA"/>
        </w:rPr>
        <w:t xml:space="preserve">ЗАГАЛЬНА ХАРАКТЕРИСТИКА ГРОМАДИ </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.................6</w:t>
      </w:r>
    </w:p>
    <w:p w:rsidR="00FF2EF2" w:rsidRDefault="00FF2EF2" w:rsidP="003E1141">
      <w:pPr>
        <w:spacing w:after="160" w:line="259" w:lineRule="auto"/>
        <w:ind w:firstLine="720"/>
        <w:rPr>
          <w:rFonts w:ascii="Arial" w:hAnsi="Arial" w:cs="Arial"/>
          <w:b w:val="0"/>
          <w:color w:val="auto"/>
          <w:sz w:val="24"/>
          <w:szCs w:val="24"/>
          <w:lang w:val="uk-UA"/>
        </w:rPr>
      </w:pPr>
      <w:r w:rsidRPr="003E1141">
        <w:rPr>
          <w:rFonts w:ascii="Arial" w:hAnsi="Arial" w:cs="Arial"/>
          <w:b w:val="0"/>
          <w:color w:val="auto"/>
          <w:sz w:val="24"/>
          <w:szCs w:val="24"/>
          <w:lang w:val="uk-UA"/>
        </w:rPr>
        <w:t>1.1.1. Історична довідка.................................................</w:t>
      </w:r>
      <w:r>
        <w:rPr>
          <w:rFonts w:ascii="Arial" w:hAnsi="Arial" w:cs="Arial"/>
          <w:b w:val="0"/>
          <w:color w:val="auto"/>
          <w:sz w:val="24"/>
          <w:szCs w:val="24"/>
          <w:lang w:val="uk-UA"/>
        </w:rPr>
        <w:t>................................................6</w:t>
      </w:r>
    </w:p>
    <w:p w:rsidR="00FF2EF2" w:rsidRPr="003E1141" w:rsidRDefault="00FF2EF2" w:rsidP="005B75B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1.1.2. Склад громади.</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................................................6</w:t>
      </w:r>
    </w:p>
    <w:p w:rsidR="00FF2EF2" w:rsidRPr="003E1141" w:rsidRDefault="00FF2EF2" w:rsidP="003E114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1.1.3</w:t>
      </w:r>
      <w:r w:rsidRPr="003E1141">
        <w:rPr>
          <w:rFonts w:ascii="Arial" w:hAnsi="Arial" w:cs="Arial"/>
          <w:b w:val="0"/>
          <w:color w:val="auto"/>
          <w:sz w:val="24"/>
          <w:szCs w:val="24"/>
          <w:lang w:val="uk-UA"/>
        </w:rPr>
        <w:t>. Географічне положення та кліматичні умови.......</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...............................7</w:t>
      </w:r>
    </w:p>
    <w:p w:rsidR="00FF2EF2" w:rsidRPr="003E1141" w:rsidRDefault="00FF2EF2" w:rsidP="003E114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1.1.4</w:t>
      </w:r>
      <w:r w:rsidRPr="003E1141">
        <w:rPr>
          <w:rFonts w:ascii="Arial" w:hAnsi="Arial" w:cs="Arial"/>
          <w:b w:val="0"/>
          <w:color w:val="auto"/>
          <w:sz w:val="24"/>
          <w:szCs w:val="24"/>
          <w:lang w:val="uk-UA"/>
        </w:rPr>
        <w:t>. Населення: чисельність та структура.....................</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...............................7</w:t>
      </w:r>
    </w:p>
    <w:p w:rsidR="00FF2EF2" w:rsidRPr="003E1141" w:rsidRDefault="00FF2EF2" w:rsidP="003E114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1.1.5</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Структура земельного фонду………...................</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...............................8</w:t>
      </w:r>
    </w:p>
    <w:p w:rsidR="00FF2EF2" w:rsidRDefault="00FF2EF2" w:rsidP="003E114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1.1.6</w:t>
      </w:r>
      <w:r w:rsidRPr="003E1141">
        <w:rPr>
          <w:rFonts w:ascii="Arial" w:hAnsi="Arial" w:cs="Arial"/>
          <w:b w:val="0"/>
          <w:color w:val="auto"/>
          <w:sz w:val="24"/>
          <w:szCs w:val="24"/>
          <w:lang w:val="uk-UA"/>
        </w:rPr>
        <w:t xml:space="preserve">. Огляд бюджету </w:t>
      </w:r>
      <w:r>
        <w:rPr>
          <w:rFonts w:ascii="Arial" w:hAnsi="Arial" w:cs="Arial"/>
          <w:b w:val="0"/>
          <w:color w:val="auto"/>
          <w:sz w:val="24"/>
          <w:szCs w:val="24"/>
          <w:lang w:val="uk-UA"/>
        </w:rPr>
        <w:t>громади ..</w:t>
      </w:r>
      <w:r w:rsidRPr="003E1141">
        <w:rPr>
          <w:rFonts w:ascii="Arial" w:hAnsi="Arial" w:cs="Arial"/>
          <w:b w:val="0"/>
          <w:color w:val="auto"/>
          <w:sz w:val="24"/>
          <w:szCs w:val="24"/>
          <w:lang w:val="uk-UA"/>
        </w:rPr>
        <w:t>.................................................</w:t>
      </w:r>
      <w:r>
        <w:rPr>
          <w:rFonts w:ascii="Arial" w:hAnsi="Arial" w:cs="Arial"/>
          <w:b w:val="0"/>
          <w:color w:val="auto"/>
          <w:sz w:val="24"/>
          <w:szCs w:val="24"/>
          <w:lang w:val="uk-UA"/>
        </w:rPr>
        <w:t>.................................8</w:t>
      </w:r>
    </w:p>
    <w:p w:rsidR="00FF2EF2" w:rsidRPr="003E1141" w:rsidRDefault="00FF2EF2" w:rsidP="00004F29">
      <w:pPr>
        <w:spacing w:after="160" w:line="259" w:lineRule="auto"/>
        <w:ind w:left="720" w:hanging="720"/>
        <w:rPr>
          <w:rFonts w:ascii="Arial" w:hAnsi="Arial" w:cs="Arial"/>
          <w:b w:val="0"/>
          <w:color w:val="auto"/>
          <w:sz w:val="24"/>
          <w:szCs w:val="24"/>
          <w:lang w:val="uk-UA"/>
        </w:rPr>
      </w:pPr>
      <w:r w:rsidRPr="003E1141">
        <w:rPr>
          <w:rFonts w:ascii="Arial" w:hAnsi="Arial" w:cs="Arial"/>
          <w:b w:val="0"/>
          <w:color w:val="auto"/>
          <w:sz w:val="24"/>
          <w:szCs w:val="24"/>
          <w:lang w:val="uk-UA"/>
        </w:rPr>
        <w:t xml:space="preserve">1.2. ПОТЕНЦІАЛ ВИКОРИСТАННЯ </w:t>
      </w:r>
      <w:r>
        <w:rPr>
          <w:rFonts w:ascii="Arial" w:hAnsi="Arial" w:cs="Arial"/>
          <w:b w:val="0"/>
          <w:color w:val="auto"/>
          <w:sz w:val="24"/>
          <w:szCs w:val="24"/>
          <w:lang w:val="uk-UA"/>
        </w:rPr>
        <w:t xml:space="preserve">НЕТРАДИЦІЙНИХ ТА ВІДНОВЛЮВАНИХ </w:t>
      </w:r>
      <w:r w:rsidRPr="003E1141">
        <w:rPr>
          <w:rFonts w:ascii="Arial" w:hAnsi="Arial" w:cs="Arial"/>
          <w:b w:val="0"/>
          <w:color w:val="auto"/>
          <w:sz w:val="24"/>
          <w:szCs w:val="24"/>
          <w:lang w:val="uk-UA"/>
        </w:rPr>
        <w:t>ДЖЕРЕЛ ЕНЕРГІЇ</w:t>
      </w:r>
      <w:r>
        <w:rPr>
          <w:rFonts w:ascii="Arial" w:hAnsi="Arial" w:cs="Arial"/>
          <w:b w:val="0"/>
          <w:color w:val="auto"/>
          <w:sz w:val="24"/>
          <w:szCs w:val="24"/>
          <w:lang w:val="uk-UA"/>
        </w:rPr>
        <w:t xml:space="preserve"> ........................................................................................................................9</w:t>
      </w:r>
    </w:p>
    <w:p w:rsidR="00FF2EF2" w:rsidRPr="003E1141" w:rsidRDefault="00FF2EF2" w:rsidP="003E1141">
      <w:pPr>
        <w:spacing w:after="160" w:line="259" w:lineRule="auto"/>
        <w:ind w:firstLine="720"/>
        <w:rPr>
          <w:rFonts w:ascii="Arial" w:hAnsi="Arial" w:cs="Arial"/>
          <w:b w:val="0"/>
          <w:color w:val="auto"/>
          <w:sz w:val="24"/>
          <w:szCs w:val="24"/>
          <w:lang w:val="uk-UA"/>
        </w:rPr>
      </w:pPr>
      <w:r w:rsidRPr="003E1141">
        <w:rPr>
          <w:rFonts w:ascii="Arial" w:hAnsi="Arial" w:cs="Arial"/>
          <w:b w:val="0"/>
          <w:color w:val="auto"/>
          <w:sz w:val="24"/>
          <w:szCs w:val="24"/>
          <w:lang w:val="uk-UA"/>
        </w:rPr>
        <w:t>1.2.1. Потенціал використання сонячної енергетики</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..........9</w:t>
      </w:r>
    </w:p>
    <w:p w:rsidR="00FF2EF2" w:rsidRDefault="00FF2EF2" w:rsidP="003E1141">
      <w:pPr>
        <w:spacing w:after="160" w:line="259" w:lineRule="auto"/>
        <w:ind w:firstLine="720"/>
        <w:rPr>
          <w:rFonts w:ascii="Arial" w:hAnsi="Arial" w:cs="Arial"/>
          <w:b w:val="0"/>
          <w:color w:val="auto"/>
          <w:sz w:val="24"/>
          <w:szCs w:val="24"/>
          <w:lang w:val="uk-UA"/>
        </w:rPr>
      </w:pPr>
      <w:r w:rsidRPr="003E1141">
        <w:rPr>
          <w:rFonts w:ascii="Arial" w:hAnsi="Arial" w:cs="Arial"/>
          <w:b w:val="0"/>
          <w:color w:val="auto"/>
          <w:sz w:val="24"/>
          <w:szCs w:val="24"/>
          <w:lang w:val="uk-UA"/>
        </w:rPr>
        <w:t>1.2.2. Потенціал використання вітрової енергетики...........................</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..10</w:t>
      </w:r>
    </w:p>
    <w:p w:rsidR="00FF2EF2" w:rsidRPr="003E1141" w:rsidRDefault="00FF2EF2" w:rsidP="00EB11A3">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1.2.3</w:t>
      </w:r>
      <w:r w:rsidRPr="003E1141">
        <w:rPr>
          <w:rFonts w:ascii="Arial" w:hAnsi="Arial" w:cs="Arial"/>
          <w:b w:val="0"/>
          <w:color w:val="auto"/>
          <w:sz w:val="24"/>
          <w:szCs w:val="24"/>
          <w:lang w:val="uk-UA"/>
        </w:rPr>
        <w:t xml:space="preserve">. Потенціал використання </w:t>
      </w:r>
      <w:r>
        <w:rPr>
          <w:rFonts w:ascii="Arial" w:hAnsi="Arial" w:cs="Arial"/>
          <w:b w:val="0"/>
          <w:color w:val="auto"/>
          <w:sz w:val="24"/>
          <w:szCs w:val="24"/>
          <w:lang w:val="uk-UA"/>
        </w:rPr>
        <w:t>біо</w:t>
      </w:r>
      <w:r w:rsidRPr="003E1141">
        <w:rPr>
          <w:rFonts w:ascii="Arial" w:hAnsi="Arial" w:cs="Arial"/>
          <w:b w:val="0"/>
          <w:color w:val="auto"/>
          <w:sz w:val="24"/>
          <w:szCs w:val="24"/>
          <w:lang w:val="uk-UA"/>
        </w:rPr>
        <w:t>енергетики...........</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.....................10</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1.3. ПЛАНУВАННЯ ЗЕМЛЕКОРИСТУВАННЯ..............</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..............................12</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1.4. НОРМАТИВНО-ПРАВОВА БАЗА</w:t>
      </w:r>
      <w:r>
        <w:rPr>
          <w:rFonts w:ascii="Arial" w:hAnsi="Arial" w:cs="Arial"/>
          <w:b w:val="0"/>
          <w:color w:val="auto"/>
          <w:sz w:val="24"/>
          <w:szCs w:val="24"/>
          <w:lang w:val="uk-UA"/>
        </w:rPr>
        <w:t xml:space="preserve"> ПДСЕРК ................................</w:t>
      </w:r>
      <w:r w:rsidRPr="003E1141">
        <w:rPr>
          <w:rFonts w:ascii="Arial" w:hAnsi="Arial" w:cs="Arial"/>
          <w:b w:val="0"/>
          <w:color w:val="auto"/>
          <w:sz w:val="24"/>
          <w:szCs w:val="24"/>
          <w:lang w:val="uk-UA"/>
        </w:rPr>
        <w:t>.....</w:t>
      </w:r>
      <w:r>
        <w:rPr>
          <w:rFonts w:ascii="Arial" w:hAnsi="Arial" w:cs="Arial"/>
          <w:b w:val="0"/>
          <w:color w:val="auto"/>
          <w:sz w:val="24"/>
          <w:szCs w:val="24"/>
          <w:lang w:val="uk-UA"/>
        </w:rPr>
        <w:t>..............................12</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color w:val="auto"/>
          <w:sz w:val="24"/>
          <w:szCs w:val="24"/>
          <w:lang w:val="uk-UA"/>
        </w:rPr>
        <w:t>РОЗДІЛ 2. АНАЛІЗ ВИРОБНИЦТВА ТА СПОЖИВАННЯ ЕНЕРГЕТИЧНИХ РЕСУРСІВ</w:t>
      </w:r>
      <w:r>
        <w:rPr>
          <w:rFonts w:ascii="Arial" w:hAnsi="Arial" w:cs="Arial"/>
          <w:b w:val="0"/>
          <w:color w:val="auto"/>
          <w:sz w:val="24"/>
          <w:szCs w:val="24"/>
          <w:lang w:val="uk-UA"/>
        </w:rPr>
        <w:t>.14</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 xml:space="preserve">2.1. </w:t>
      </w:r>
      <w:r>
        <w:rPr>
          <w:rFonts w:ascii="Arial" w:hAnsi="Arial" w:cs="Arial"/>
          <w:b w:val="0"/>
          <w:color w:val="auto"/>
          <w:sz w:val="24"/>
          <w:szCs w:val="24"/>
          <w:lang w:val="uk-UA"/>
        </w:rPr>
        <w:t xml:space="preserve">ОСНОВНІ СПОЖИВАЧІ ЕНЕРГОРЕСУРСІВ </w:t>
      </w:r>
      <w:r w:rsidRPr="003E1141">
        <w:rPr>
          <w:rFonts w:ascii="Arial" w:hAnsi="Arial" w:cs="Arial"/>
          <w:b w:val="0"/>
          <w:color w:val="auto"/>
          <w:sz w:val="24"/>
          <w:szCs w:val="24"/>
          <w:lang w:val="uk-UA"/>
        </w:rPr>
        <w:t xml:space="preserve">У </w:t>
      </w:r>
      <w:r>
        <w:rPr>
          <w:rFonts w:ascii="Arial" w:hAnsi="Arial" w:cs="Arial"/>
          <w:b w:val="0"/>
          <w:color w:val="auto"/>
          <w:sz w:val="24"/>
          <w:szCs w:val="24"/>
          <w:lang w:val="uk-UA"/>
        </w:rPr>
        <w:t>РОЗДІЛЬНЯНСЬКІЙ</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 xml:space="preserve">  </w:t>
      </w:r>
      <w:r w:rsidRPr="003E1141">
        <w:rPr>
          <w:rFonts w:ascii="Arial" w:hAnsi="Arial" w:cs="Arial"/>
          <w:b w:val="0"/>
          <w:color w:val="auto"/>
          <w:sz w:val="24"/>
          <w:szCs w:val="24"/>
          <w:lang w:val="uk-UA"/>
        </w:rPr>
        <w:t>ТГ</w:t>
      </w:r>
      <w:r>
        <w:rPr>
          <w:rFonts w:ascii="Arial" w:hAnsi="Arial" w:cs="Arial"/>
          <w:b w:val="0"/>
          <w:color w:val="auto"/>
          <w:sz w:val="24"/>
          <w:szCs w:val="24"/>
          <w:lang w:val="uk-UA"/>
        </w:rPr>
        <w:t>……….......14</w:t>
      </w:r>
    </w:p>
    <w:p w:rsidR="00FF2EF2" w:rsidRPr="003E1141" w:rsidRDefault="00FF2EF2" w:rsidP="003E114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2.1.1.Муніципальні будівлі ……...</w:t>
      </w:r>
      <w:r w:rsidRPr="003E1141">
        <w:rPr>
          <w:rFonts w:ascii="Arial" w:hAnsi="Arial" w:cs="Arial"/>
          <w:b w:val="0"/>
          <w:color w:val="auto"/>
          <w:sz w:val="24"/>
          <w:szCs w:val="24"/>
          <w:lang w:val="uk-UA"/>
        </w:rPr>
        <w:t>................................</w:t>
      </w:r>
      <w:r>
        <w:rPr>
          <w:rFonts w:ascii="Arial" w:hAnsi="Arial" w:cs="Arial"/>
          <w:b w:val="0"/>
          <w:color w:val="auto"/>
          <w:sz w:val="24"/>
          <w:szCs w:val="24"/>
          <w:lang w:val="uk-UA"/>
        </w:rPr>
        <w:t>...............................................14</w:t>
      </w:r>
    </w:p>
    <w:p w:rsidR="00FF2EF2" w:rsidRDefault="00FF2EF2" w:rsidP="00B50599">
      <w:pPr>
        <w:tabs>
          <w:tab w:val="left" w:pos="9781"/>
        </w:tabs>
        <w:spacing w:after="160" w:line="259" w:lineRule="auto"/>
        <w:ind w:firstLine="720"/>
        <w:rPr>
          <w:rFonts w:ascii="Arial" w:hAnsi="Arial" w:cs="Arial"/>
          <w:b w:val="0"/>
          <w:color w:val="auto"/>
          <w:sz w:val="24"/>
          <w:szCs w:val="24"/>
          <w:lang w:val="uk-UA"/>
        </w:rPr>
      </w:pPr>
      <w:r w:rsidRPr="003E1141">
        <w:rPr>
          <w:rFonts w:ascii="Arial" w:hAnsi="Arial" w:cs="Arial"/>
          <w:b w:val="0"/>
          <w:color w:val="auto"/>
          <w:sz w:val="24"/>
          <w:szCs w:val="24"/>
          <w:lang w:val="uk-UA"/>
        </w:rPr>
        <w:t xml:space="preserve">2.1.2. </w:t>
      </w:r>
      <w:r>
        <w:rPr>
          <w:rFonts w:ascii="Arial" w:hAnsi="Arial" w:cs="Arial"/>
          <w:b w:val="0"/>
          <w:color w:val="auto"/>
          <w:sz w:val="24"/>
          <w:szCs w:val="24"/>
          <w:lang w:val="uk-UA"/>
        </w:rPr>
        <w:t>Житловий фонд .</w:t>
      </w:r>
      <w:r w:rsidRPr="003E1141">
        <w:rPr>
          <w:rFonts w:ascii="Arial" w:hAnsi="Arial" w:cs="Arial"/>
          <w:b w:val="0"/>
          <w:color w:val="auto"/>
          <w:sz w:val="24"/>
          <w:szCs w:val="24"/>
          <w:lang w:val="uk-UA"/>
        </w:rPr>
        <w:t>..................................................................</w:t>
      </w:r>
      <w:r>
        <w:rPr>
          <w:rFonts w:ascii="Arial" w:hAnsi="Arial" w:cs="Arial"/>
          <w:b w:val="0"/>
          <w:color w:val="auto"/>
          <w:sz w:val="24"/>
          <w:szCs w:val="24"/>
          <w:lang w:val="uk-UA"/>
        </w:rPr>
        <w:t>.............................14</w:t>
      </w:r>
    </w:p>
    <w:p w:rsidR="00FF2EF2" w:rsidRDefault="00FF2EF2" w:rsidP="00B50599">
      <w:pPr>
        <w:tabs>
          <w:tab w:val="left" w:pos="9639"/>
        </w:tabs>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2.1.3</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Промисловість ….</w:t>
      </w:r>
      <w:r w:rsidRPr="003E1141">
        <w:rPr>
          <w:rFonts w:ascii="Arial" w:hAnsi="Arial" w:cs="Arial"/>
          <w:b w:val="0"/>
          <w:color w:val="auto"/>
          <w:sz w:val="24"/>
          <w:szCs w:val="24"/>
          <w:lang w:val="uk-UA"/>
        </w:rPr>
        <w:t>.............................................................................</w:t>
      </w:r>
      <w:r>
        <w:rPr>
          <w:rFonts w:ascii="Arial" w:hAnsi="Arial" w:cs="Arial"/>
          <w:b w:val="0"/>
          <w:color w:val="auto"/>
          <w:sz w:val="24"/>
          <w:szCs w:val="24"/>
          <w:lang w:val="uk-UA"/>
        </w:rPr>
        <w:t>.................15</w:t>
      </w:r>
    </w:p>
    <w:p w:rsidR="00FF2EF2" w:rsidRPr="003E1141" w:rsidRDefault="00FF2EF2" w:rsidP="00B50599">
      <w:pPr>
        <w:tabs>
          <w:tab w:val="left" w:pos="9781"/>
        </w:tabs>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2.1.4</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Третинний сектор ….</w:t>
      </w:r>
      <w:r w:rsidRPr="003E1141">
        <w:rPr>
          <w:rFonts w:ascii="Arial" w:hAnsi="Arial" w:cs="Arial"/>
          <w:b w:val="0"/>
          <w:color w:val="auto"/>
          <w:sz w:val="24"/>
          <w:szCs w:val="24"/>
          <w:lang w:val="uk-UA"/>
        </w:rPr>
        <w:t>...........................................................................</w:t>
      </w:r>
      <w:r>
        <w:rPr>
          <w:rFonts w:ascii="Arial" w:hAnsi="Arial" w:cs="Arial"/>
          <w:b w:val="0"/>
          <w:color w:val="auto"/>
          <w:sz w:val="24"/>
          <w:szCs w:val="24"/>
          <w:lang w:val="uk-UA"/>
        </w:rPr>
        <w:t>..............15</w:t>
      </w:r>
    </w:p>
    <w:p w:rsidR="00FF2EF2" w:rsidRDefault="00FF2EF2" w:rsidP="003E1141">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2.1.5</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Транспорт……………………………..</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.........16</w:t>
      </w:r>
    </w:p>
    <w:p w:rsidR="00FF2EF2" w:rsidRDefault="00FF2EF2" w:rsidP="00AE7885">
      <w:pPr>
        <w:tabs>
          <w:tab w:val="left" w:pos="9639"/>
        </w:tabs>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2.1.6</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Вуличне освітлення …………………..</w:t>
      </w:r>
      <w:r w:rsidRPr="003E1141">
        <w:rPr>
          <w:rFonts w:ascii="Arial" w:hAnsi="Arial" w:cs="Arial"/>
          <w:b w:val="0"/>
          <w:color w:val="auto"/>
          <w:sz w:val="24"/>
          <w:szCs w:val="24"/>
          <w:lang w:val="uk-UA"/>
        </w:rPr>
        <w:t>...............</w:t>
      </w:r>
      <w:r>
        <w:rPr>
          <w:rFonts w:ascii="Arial" w:hAnsi="Arial" w:cs="Arial"/>
          <w:b w:val="0"/>
          <w:color w:val="auto"/>
          <w:sz w:val="24"/>
          <w:szCs w:val="24"/>
          <w:lang w:val="uk-UA"/>
        </w:rPr>
        <w:t>................................................18</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 xml:space="preserve">2.2. </w:t>
      </w:r>
      <w:r>
        <w:rPr>
          <w:rFonts w:ascii="Arial" w:hAnsi="Arial" w:cs="Arial"/>
          <w:b w:val="0"/>
          <w:color w:val="auto"/>
          <w:sz w:val="24"/>
          <w:szCs w:val="24"/>
          <w:lang w:val="uk-UA"/>
        </w:rPr>
        <w:t xml:space="preserve">ЕНЕРГОБАЛАНС РОЗДІЛЬНЯНСЬКОЇ  </w:t>
      </w:r>
      <w:r w:rsidRPr="003E1141">
        <w:rPr>
          <w:rFonts w:ascii="Arial" w:hAnsi="Arial" w:cs="Arial"/>
          <w:b w:val="0"/>
          <w:color w:val="auto"/>
          <w:sz w:val="24"/>
          <w:szCs w:val="24"/>
          <w:lang w:val="uk-UA"/>
        </w:rPr>
        <w:t>ТГ</w:t>
      </w:r>
      <w:r>
        <w:rPr>
          <w:rFonts w:ascii="Arial" w:hAnsi="Arial" w:cs="Arial"/>
          <w:b w:val="0"/>
          <w:color w:val="auto"/>
          <w:sz w:val="24"/>
          <w:szCs w:val="24"/>
          <w:lang w:val="uk-UA"/>
        </w:rPr>
        <w:t xml:space="preserve"> ЗА ВИДАМИ</w:t>
      </w:r>
      <w:r w:rsidRPr="003E1141">
        <w:rPr>
          <w:rFonts w:ascii="Arial" w:hAnsi="Arial" w:cs="Arial"/>
          <w:b w:val="0"/>
          <w:color w:val="auto"/>
          <w:sz w:val="24"/>
          <w:szCs w:val="24"/>
          <w:lang w:val="uk-UA"/>
        </w:rPr>
        <w:t xml:space="preserve"> ЕНЕРГОРЕСУРСІВ</w:t>
      </w:r>
      <w:r>
        <w:rPr>
          <w:rFonts w:ascii="Arial" w:hAnsi="Arial" w:cs="Arial"/>
          <w:b w:val="0"/>
          <w:color w:val="auto"/>
          <w:sz w:val="24"/>
          <w:szCs w:val="24"/>
          <w:lang w:val="uk-UA"/>
        </w:rPr>
        <w:t>...........19</w:t>
      </w:r>
    </w:p>
    <w:p w:rsidR="00FF2EF2" w:rsidRPr="003E1141" w:rsidRDefault="00FF2EF2" w:rsidP="00B50599">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2.2.1.</w:t>
      </w:r>
      <w:r w:rsidRPr="003E1141">
        <w:rPr>
          <w:rFonts w:ascii="Arial" w:hAnsi="Arial" w:cs="Arial"/>
          <w:b w:val="0"/>
          <w:color w:val="auto"/>
          <w:sz w:val="24"/>
          <w:szCs w:val="24"/>
          <w:lang w:val="uk-UA"/>
        </w:rPr>
        <w:t>Електропостачання.............................................</w:t>
      </w:r>
      <w:r>
        <w:rPr>
          <w:rFonts w:ascii="Arial" w:hAnsi="Arial" w:cs="Arial"/>
          <w:b w:val="0"/>
          <w:color w:val="auto"/>
          <w:sz w:val="24"/>
          <w:szCs w:val="24"/>
          <w:lang w:val="uk-UA"/>
        </w:rPr>
        <w:t>................................................19</w:t>
      </w:r>
    </w:p>
    <w:p w:rsidR="00FF2EF2" w:rsidRDefault="00FF2EF2" w:rsidP="00B50599">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2.2</w:t>
      </w:r>
      <w:r w:rsidRPr="003E1141">
        <w:rPr>
          <w:rFonts w:ascii="Arial" w:hAnsi="Arial" w:cs="Arial"/>
          <w:b w:val="0"/>
          <w:color w:val="auto"/>
          <w:sz w:val="24"/>
          <w:szCs w:val="24"/>
          <w:lang w:val="uk-UA"/>
        </w:rPr>
        <w:t xml:space="preserve">.2. </w:t>
      </w:r>
      <w:r>
        <w:rPr>
          <w:rFonts w:ascii="Arial" w:hAnsi="Arial" w:cs="Arial"/>
          <w:b w:val="0"/>
          <w:color w:val="auto"/>
          <w:sz w:val="24"/>
          <w:szCs w:val="24"/>
          <w:lang w:val="uk-UA"/>
        </w:rPr>
        <w:t>Газо</w:t>
      </w:r>
      <w:r w:rsidRPr="003E1141">
        <w:rPr>
          <w:rFonts w:ascii="Arial" w:hAnsi="Arial" w:cs="Arial"/>
          <w:b w:val="0"/>
          <w:color w:val="auto"/>
          <w:sz w:val="24"/>
          <w:szCs w:val="24"/>
          <w:lang w:val="uk-UA"/>
        </w:rPr>
        <w:t>постачання....................................................................</w:t>
      </w:r>
      <w:r>
        <w:rPr>
          <w:rFonts w:ascii="Arial" w:hAnsi="Arial" w:cs="Arial"/>
          <w:b w:val="0"/>
          <w:color w:val="auto"/>
          <w:sz w:val="24"/>
          <w:szCs w:val="24"/>
          <w:lang w:val="uk-UA"/>
        </w:rPr>
        <w:t>..............................20</w:t>
      </w:r>
    </w:p>
    <w:p w:rsidR="00FF2EF2" w:rsidRDefault="00FF2EF2" w:rsidP="00B50599">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2.2.3</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Теплопостачання .</w:t>
      </w:r>
      <w:r w:rsidRPr="003E1141">
        <w:rPr>
          <w:rFonts w:ascii="Arial" w:hAnsi="Arial" w:cs="Arial"/>
          <w:b w:val="0"/>
          <w:color w:val="auto"/>
          <w:sz w:val="24"/>
          <w:szCs w:val="24"/>
          <w:lang w:val="uk-UA"/>
        </w:rPr>
        <w:t>............................................................................</w:t>
      </w:r>
      <w:r>
        <w:rPr>
          <w:rFonts w:ascii="Arial" w:hAnsi="Arial" w:cs="Arial"/>
          <w:b w:val="0"/>
          <w:color w:val="auto"/>
          <w:sz w:val="24"/>
          <w:szCs w:val="24"/>
          <w:lang w:val="uk-UA"/>
        </w:rPr>
        <w:t>..................21</w:t>
      </w:r>
    </w:p>
    <w:p w:rsidR="00FF2EF2" w:rsidRDefault="00FF2EF2" w:rsidP="00B50599">
      <w:pPr>
        <w:spacing w:after="160" w:line="259" w:lineRule="auto"/>
        <w:ind w:firstLine="720"/>
        <w:rPr>
          <w:rFonts w:ascii="Arial" w:hAnsi="Arial" w:cs="Arial"/>
          <w:b w:val="0"/>
          <w:color w:val="auto"/>
          <w:sz w:val="24"/>
          <w:szCs w:val="24"/>
          <w:lang w:val="uk-UA"/>
        </w:rPr>
      </w:pPr>
      <w:r>
        <w:rPr>
          <w:rFonts w:ascii="Arial" w:hAnsi="Arial" w:cs="Arial"/>
          <w:b w:val="0"/>
          <w:color w:val="auto"/>
          <w:sz w:val="24"/>
          <w:szCs w:val="24"/>
          <w:lang w:val="uk-UA"/>
        </w:rPr>
        <w:t>2.2.4</w:t>
      </w:r>
      <w:r w:rsidRPr="003E1141">
        <w:rPr>
          <w:rFonts w:ascii="Arial" w:hAnsi="Arial" w:cs="Arial"/>
          <w:b w:val="0"/>
          <w:color w:val="auto"/>
          <w:sz w:val="24"/>
          <w:szCs w:val="24"/>
          <w:lang w:val="uk-UA"/>
        </w:rPr>
        <w:t>. Водопостачання</w:t>
      </w:r>
      <w:r>
        <w:rPr>
          <w:rFonts w:ascii="Arial" w:hAnsi="Arial" w:cs="Arial"/>
          <w:b w:val="0"/>
          <w:color w:val="auto"/>
          <w:sz w:val="24"/>
          <w:szCs w:val="24"/>
          <w:lang w:val="uk-UA"/>
        </w:rPr>
        <w:t xml:space="preserve"> та водовідведення </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.....22</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color w:val="auto"/>
          <w:sz w:val="24"/>
          <w:szCs w:val="24"/>
          <w:lang w:val="uk-UA"/>
        </w:rPr>
        <w:t>РОЗДІЛ 3. БАЗОВИЙ КАДАСТР ВИКИДІВ</w:t>
      </w:r>
      <w:r w:rsidRPr="003E1141">
        <w:rPr>
          <w:rFonts w:ascii="Arial" w:hAnsi="Arial" w:cs="Arial"/>
          <w:b w:val="0"/>
          <w:color w:val="auto"/>
          <w:sz w:val="24"/>
          <w:szCs w:val="24"/>
          <w:lang w:val="uk-UA"/>
        </w:rPr>
        <w:t>......</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...............................23</w:t>
      </w:r>
    </w:p>
    <w:p w:rsidR="00FF2EF2"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 xml:space="preserve">3.1. </w:t>
      </w:r>
      <w:r>
        <w:rPr>
          <w:rFonts w:ascii="Arial" w:hAnsi="Arial" w:cs="Arial"/>
          <w:b w:val="0"/>
          <w:color w:val="auto"/>
          <w:sz w:val="24"/>
          <w:szCs w:val="24"/>
          <w:lang w:val="uk-UA"/>
        </w:rPr>
        <w:t>ІНВЕНТАРИЗАЦІЯ ТА КОЕФІЦІЄНТИ ВИКИДІВ ……………………………</w:t>
      </w:r>
      <w:r w:rsidRPr="003E1141">
        <w:rPr>
          <w:rFonts w:ascii="Arial" w:hAnsi="Arial" w:cs="Arial"/>
          <w:b w:val="0"/>
          <w:color w:val="auto"/>
          <w:sz w:val="24"/>
          <w:szCs w:val="24"/>
          <w:lang w:val="uk-UA"/>
        </w:rPr>
        <w:t>......</w:t>
      </w:r>
      <w:r>
        <w:rPr>
          <w:rFonts w:ascii="Arial" w:hAnsi="Arial" w:cs="Arial"/>
          <w:b w:val="0"/>
          <w:color w:val="auto"/>
          <w:sz w:val="24"/>
          <w:szCs w:val="24"/>
          <w:lang w:val="uk-UA"/>
        </w:rPr>
        <w:t>............23</w:t>
      </w:r>
    </w:p>
    <w:p w:rsidR="00FF2EF2" w:rsidRPr="003E1141" w:rsidRDefault="00FF2EF2" w:rsidP="00D24A1D">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3.2</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СЕКТОРИ ДІЯЛЬНОСТІ, ЩО ПІДЛЯГАЮТЬ ВКЛЮЧЕННЮ ДО БКВ …..</w:t>
      </w:r>
      <w:r w:rsidRPr="003E1141">
        <w:rPr>
          <w:rFonts w:ascii="Arial" w:hAnsi="Arial" w:cs="Arial"/>
          <w:b w:val="0"/>
          <w:color w:val="auto"/>
          <w:sz w:val="24"/>
          <w:szCs w:val="24"/>
          <w:lang w:val="uk-UA"/>
        </w:rPr>
        <w:t>.......</w:t>
      </w:r>
      <w:r>
        <w:rPr>
          <w:rFonts w:ascii="Arial" w:hAnsi="Arial" w:cs="Arial"/>
          <w:b w:val="0"/>
          <w:color w:val="auto"/>
          <w:sz w:val="24"/>
          <w:szCs w:val="24"/>
          <w:lang w:val="uk-UA"/>
        </w:rPr>
        <w:t>............24</w:t>
      </w:r>
    </w:p>
    <w:p w:rsidR="00FF2EF2" w:rsidRPr="003E1141"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3.3</w:t>
      </w:r>
      <w:r w:rsidRPr="003E1141">
        <w:rPr>
          <w:rFonts w:ascii="Arial" w:hAnsi="Arial" w:cs="Arial"/>
          <w:b w:val="0"/>
          <w:color w:val="auto"/>
          <w:sz w:val="24"/>
          <w:szCs w:val="24"/>
          <w:lang w:val="uk-UA"/>
        </w:rPr>
        <w:t>. СПОЖИВАННЯ ЕНЕРГЕТИЧНИХ РЕСУРСІВ У КЛЮЧОВИХ СЕКТОРАХ</w:t>
      </w:r>
      <w:r>
        <w:rPr>
          <w:rFonts w:ascii="Arial" w:hAnsi="Arial" w:cs="Arial"/>
          <w:b w:val="0"/>
          <w:color w:val="auto"/>
          <w:sz w:val="24"/>
          <w:szCs w:val="24"/>
          <w:lang w:val="uk-UA"/>
        </w:rPr>
        <w:t xml:space="preserve"> ................27</w:t>
      </w:r>
    </w:p>
    <w:p w:rsidR="00FF2EF2"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3.4</w:t>
      </w:r>
      <w:r w:rsidRPr="003E1141">
        <w:rPr>
          <w:rFonts w:ascii="Arial" w:hAnsi="Arial" w:cs="Arial"/>
          <w:b w:val="0"/>
          <w:color w:val="auto"/>
          <w:sz w:val="24"/>
          <w:szCs w:val="24"/>
          <w:lang w:val="uk-UA"/>
        </w:rPr>
        <w:t>. ОБҐРУНТУВАННЯ ВИБОРУ БАЗОВОГО РОКУ.............</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...............................29</w:t>
      </w:r>
    </w:p>
    <w:p w:rsidR="00FF2EF2" w:rsidRPr="003E1141"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3.5</w:t>
      </w:r>
      <w:r w:rsidRPr="003E1141">
        <w:rPr>
          <w:rFonts w:ascii="Arial" w:hAnsi="Arial" w:cs="Arial"/>
          <w:b w:val="0"/>
          <w:color w:val="auto"/>
          <w:sz w:val="24"/>
          <w:szCs w:val="24"/>
          <w:lang w:val="uk-UA"/>
        </w:rPr>
        <w:t>. ФОРМУВАННЯ БАЗОВОГО КАДАСТРУ ВИКИДІВ .............</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..............................30</w:t>
      </w:r>
    </w:p>
    <w:p w:rsidR="00FF2EF2" w:rsidRPr="003E1141" w:rsidRDefault="00FF2EF2" w:rsidP="00145DF0">
      <w:pPr>
        <w:spacing w:after="160" w:line="259" w:lineRule="auto"/>
        <w:rPr>
          <w:rFonts w:ascii="Arial" w:hAnsi="Arial" w:cs="Arial"/>
          <w:b w:val="0"/>
          <w:color w:val="auto"/>
          <w:sz w:val="24"/>
          <w:szCs w:val="24"/>
          <w:lang w:val="uk-UA"/>
        </w:rPr>
      </w:pPr>
      <w:r w:rsidRPr="003E1141">
        <w:rPr>
          <w:rFonts w:ascii="Arial" w:hAnsi="Arial" w:cs="Arial"/>
          <w:color w:val="auto"/>
          <w:sz w:val="24"/>
          <w:szCs w:val="24"/>
          <w:lang w:val="uk-UA"/>
        </w:rPr>
        <w:t xml:space="preserve">РОЗДІЛ 4. </w:t>
      </w:r>
      <w:r w:rsidRPr="00145DF0">
        <w:rPr>
          <w:rFonts w:ascii="Arial" w:hAnsi="Arial" w:cs="Arial"/>
          <w:color w:val="auto"/>
          <w:sz w:val="24"/>
          <w:szCs w:val="24"/>
          <w:lang w:val="uk-UA"/>
        </w:rPr>
        <w:t>ПЛАН ДІЙ СТАЛОГО ЕНЕРГЕТИЧНОГО РОЗВИТКУ ТА КЛІМАТУ</w:t>
      </w:r>
      <w:r>
        <w:rPr>
          <w:rFonts w:ascii="Arial" w:hAnsi="Arial" w:cs="Arial"/>
          <w:b w:val="0"/>
          <w:color w:val="auto"/>
          <w:sz w:val="24"/>
          <w:szCs w:val="24"/>
          <w:lang w:val="uk-UA"/>
        </w:rPr>
        <w:t>..............31</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4.1</w:t>
      </w:r>
      <w:r>
        <w:rPr>
          <w:rFonts w:ascii="Arial" w:hAnsi="Arial" w:cs="Arial"/>
          <w:b w:val="0"/>
          <w:color w:val="auto"/>
          <w:sz w:val="24"/>
          <w:szCs w:val="24"/>
          <w:lang w:val="uk-UA"/>
        </w:rPr>
        <w:t xml:space="preserve"> СТРАТЕГІЯ, ЦІЛІ ТА ЗОБОВ</w:t>
      </w:r>
      <w:r w:rsidRPr="00D71704">
        <w:rPr>
          <w:rFonts w:ascii="Arial" w:hAnsi="Arial" w:cs="Arial"/>
          <w:b w:val="0"/>
          <w:color w:val="auto"/>
          <w:sz w:val="24"/>
          <w:szCs w:val="24"/>
        </w:rPr>
        <w:t>`</w:t>
      </w:r>
      <w:r>
        <w:rPr>
          <w:rFonts w:ascii="Arial" w:hAnsi="Arial" w:cs="Arial"/>
          <w:b w:val="0"/>
          <w:color w:val="auto"/>
          <w:sz w:val="24"/>
          <w:szCs w:val="24"/>
          <w:lang w:val="uk-UA"/>
        </w:rPr>
        <w:t>ЯЗАННЯ ДО 2030 РОКУ ………….</w:t>
      </w:r>
      <w:r w:rsidRPr="003E1141">
        <w:rPr>
          <w:rFonts w:ascii="Arial" w:hAnsi="Arial" w:cs="Arial"/>
          <w:b w:val="0"/>
          <w:color w:val="auto"/>
          <w:sz w:val="24"/>
          <w:szCs w:val="24"/>
          <w:lang w:val="uk-UA"/>
        </w:rPr>
        <w:t>..</w:t>
      </w:r>
      <w:r>
        <w:rPr>
          <w:rFonts w:ascii="Arial" w:hAnsi="Arial" w:cs="Arial"/>
          <w:b w:val="0"/>
          <w:color w:val="auto"/>
          <w:sz w:val="24"/>
          <w:szCs w:val="24"/>
          <w:lang w:val="uk-UA"/>
        </w:rPr>
        <w:t>...............................31</w:t>
      </w:r>
    </w:p>
    <w:p w:rsidR="00FF2EF2" w:rsidRPr="003E1141"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 xml:space="preserve">4.2 </w:t>
      </w:r>
      <w:r>
        <w:rPr>
          <w:rFonts w:ascii="Arial" w:hAnsi="Arial" w:cs="Arial"/>
          <w:b w:val="0"/>
          <w:color w:val="auto"/>
          <w:sz w:val="24"/>
          <w:szCs w:val="24"/>
          <w:lang w:val="uk-UA"/>
        </w:rPr>
        <w:t>ОБМЕЖЕННЯ ТА ПРІОРІТЕТИ ПДСЕРК ………………………………...........................31</w:t>
      </w:r>
    </w:p>
    <w:p w:rsidR="00FF2EF2" w:rsidRPr="003E1141" w:rsidRDefault="00FF2EF2" w:rsidP="006362A8">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4.3 РОЗРОБЛЕННЯ ЗАХОДІВ З ПОМ’ЯКШЕННЯ ДО НАСЛІДКІВ ЗМІНИ КЛІМАТУ У</w:t>
      </w:r>
    </w:p>
    <w:p w:rsidR="00FF2EF2" w:rsidRPr="003E1141" w:rsidRDefault="00FF2EF2" w:rsidP="006362A8">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КЛЮЧОВИХ СЕКТОРАХ...................................................................</w:t>
      </w:r>
      <w:r>
        <w:rPr>
          <w:rFonts w:ascii="Arial" w:hAnsi="Arial" w:cs="Arial"/>
          <w:b w:val="0"/>
          <w:color w:val="auto"/>
          <w:sz w:val="24"/>
          <w:szCs w:val="24"/>
          <w:lang w:val="uk-UA"/>
        </w:rPr>
        <w:t>.....................................33</w:t>
      </w:r>
    </w:p>
    <w:p w:rsidR="00FF2EF2" w:rsidRPr="003E1141" w:rsidRDefault="00FF2EF2" w:rsidP="006362A8">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4.4</w:t>
      </w:r>
      <w:r w:rsidRPr="003E1141">
        <w:rPr>
          <w:rFonts w:ascii="Arial" w:hAnsi="Arial" w:cs="Arial"/>
          <w:b w:val="0"/>
          <w:color w:val="auto"/>
          <w:sz w:val="24"/>
          <w:szCs w:val="24"/>
          <w:lang w:val="uk-UA"/>
        </w:rPr>
        <w:t xml:space="preserve">. РОЗРОБЛЕННЯ ЗАХОДІВ З АДАПТАЦІЇ ДО НАСЛІДКІВ ЗМІНИ КЛІМАТУ </w:t>
      </w:r>
      <w:r>
        <w:rPr>
          <w:rFonts w:ascii="Arial" w:hAnsi="Arial" w:cs="Arial"/>
          <w:b w:val="0"/>
          <w:color w:val="auto"/>
          <w:sz w:val="24"/>
          <w:szCs w:val="24"/>
          <w:lang w:val="uk-UA"/>
        </w:rPr>
        <w:t>…….......35</w:t>
      </w:r>
    </w:p>
    <w:p w:rsidR="00FF2EF2" w:rsidRPr="003E1141" w:rsidRDefault="00FF2EF2" w:rsidP="006362A8">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4.5</w:t>
      </w:r>
      <w:r w:rsidRPr="003E1141">
        <w:rPr>
          <w:rFonts w:ascii="Arial" w:hAnsi="Arial" w:cs="Arial"/>
          <w:b w:val="0"/>
          <w:color w:val="auto"/>
          <w:sz w:val="24"/>
          <w:szCs w:val="24"/>
          <w:lang w:val="uk-UA"/>
        </w:rPr>
        <w:t>. ПРОВЕДЕННЯ ІНФОРМАЦІЙНИХ К</w:t>
      </w:r>
      <w:r>
        <w:rPr>
          <w:rFonts w:ascii="Arial" w:hAnsi="Arial" w:cs="Arial"/>
          <w:b w:val="0"/>
          <w:color w:val="auto"/>
          <w:sz w:val="24"/>
          <w:szCs w:val="24"/>
          <w:lang w:val="uk-UA"/>
        </w:rPr>
        <w:t>О</w:t>
      </w:r>
      <w:r w:rsidRPr="003E1141">
        <w:rPr>
          <w:rFonts w:ascii="Arial" w:hAnsi="Arial" w:cs="Arial"/>
          <w:b w:val="0"/>
          <w:color w:val="auto"/>
          <w:sz w:val="24"/>
          <w:szCs w:val="24"/>
          <w:lang w:val="uk-UA"/>
        </w:rPr>
        <w:t>МПАНІЙ У СФЕРІ СТАЛОГО РОЗВИТКУ ТА</w:t>
      </w:r>
    </w:p>
    <w:p w:rsidR="00FF2EF2" w:rsidRDefault="00FF2EF2" w:rsidP="006362A8">
      <w:pPr>
        <w:tabs>
          <w:tab w:val="left" w:pos="9639"/>
        </w:tabs>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ЗАХИСТУ КЛІМАТУ..............................................................</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..............................39</w:t>
      </w:r>
    </w:p>
    <w:p w:rsidR="00FF2EF2" w:rsidRPr="003E1141" w:rsidRDefault="00FF2EF2" w:rsidP="006362A8">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4.6</w:t>
      </w:r>
      <w:r w:rsidRPr="003E1141">
        <w:rPr>
          <w:rFonts w:ascii="Arial" w:hAnsi="Arial" w:cs="Arial"/>
          <w:b w:val="0"/>
          <w:color w:val="auto"/>
          <w:sz w:val="24"/>
          <w:szCs w:val="24"/>
          <w:lang w:val="uk-UA"/>
        </w:rPr>
        <w:t xml:space="preserve">. </w:t>
      </w:r>
      <w:r>
        <w:rPr>
          <w:rFonts w:ascii="Arial" w:hAnsi="Arial" w:cs="Arial"/>
          <w:b w:val="0"/>
          <w:color w:val="auto"/>
          <w:sz w:val="24"/>
          <w:szCs w:val="24"/>
          <w:lang w:val="uk-UA"/>
        </w:rPr>
        <w:t>ОЧІКУВАНІ РЕЗУЛЬТАТИ ВІД УПРОВАДЖЕННЯ ЗАХОДІВ ПДСЕРК ......................41</w:t>
      </w:r>
    </w:p>
    <w:p w:rsidR="00FF2EF2"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4.7</w:t>
      </w:r>
      <w:r w:rsidRPr="003E1141">
        <w:rPr>
          <w:rFonts w:ascii="Arial" w:hAnsi="Arial" w:cs="Arial"/>
          <w:b w:val="0"/>
          <w:color w:val="auto"/>
          <w:sz w:val="24"/>
          <w:szCs w:val="24"/>
          <w:lang w:val="uk-UA"/>
        </w:rPr>
        <w:t>. ДЖЕРЕЛА ФІНАНСУВАННЯ ПДСЕРК ............</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..........41</w:t>
      </w:r>
    </w:p>
    <w:p w:rsidR="00FF2EF2" w:rsidRPr="003E1141" w:rsidRDefault="00FF2EF2" w:rsidP="006362A8">
      <w:pPr>
        <w:spacing w:after="160" w:line="259" w:lineRule="auto"/>
        <w:rPr>
          <w:rFonts w:ascii="Arial" w:hAnsi="Arial" w:cs="Arial"/>
          <w:b w:val="0"/>
          <w:color w:val="auto"/>
          <w:sz w:val="24"/>
          <w:szCs w:val="24"/>
          <w:lang w:val="uk-UA"/>
        </w:rPr>
      </w:pPr>
      <w:r>
        <w:rPr>
          <w:rFonts w:ascii="Arial" w:hAnsi="Arial" w:cs="Arial"/>
          <w:color w:val="auto"/>
          <w:sz w:val="24"/>
          <w:szCs w:val="24"/>
          <w:lang w:val="uk-UA"/>
        </w:rPr>
        <w:t>РОЗДІЛ 5</w:t>
      </w:r>
      <w:r w:rsidRPr="003E1141">
        <w:rPr>
          <w:rFonts w:ascii="Arial" w:hAnsi="Arial" w:cs="Arial"/>
          <w:color w:val="auto"/>
          <w:sz w:val="24"/>
          <w:szCs w:val="24"/>
          <w:lang w:val="uk-UA"/>
        </w:rPr>
        <w:t xml:space="preserve">. </w:t>
      </w:r>
      <w:r w:rsidRPr="006362A8">
        <w:rPr>
          <w:rFonts w:ascii="Arial" w:hAnsi="Arial" w:cs="Arial"/>
          <w:color w:val="auto"/>
          <w:sz w:val="24"/>
          <w:szCs w:val="24"/>
          <w:lang w:val="uk-UA"/>
        </w:rPr>
        <w:t>МОНІТОРИНГ ТА ЗВІТНІСТЬ</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..............................44</w:t>
      </w:r>
    </w:p>
    <w:p w:rsidR="00FF2EF2" w:rsidRPr="003E1141"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5</w:t>
      </w:r>
      <w:r w:rsidRPr="003E1141">
        <w:rPr>
          <w:rFonts w:ascii="Arial" w:hAnsi="Arial" w:cs="Arial"/>
          <w:b w:val="0"/>
          <w:color w:val="auto"/>
          <w:sz w:val="24"/>
          <w:szCs w:val="24"/>
          <w:lang w:val="uk-UA"/>
        </w:rPr>
        <w:t>.1</w:t>
      </w:r>
      <w:r>
        <w:rPr>
          <w:rFonts w:ascii="Arial" w:hAnsi="Arial" w:cs="Arial"/>
          <w:b w:val="0"/>
          <w:color w:val="auto"/>
          <w:sz w:val="24"/>
          <w:szCs w:val="24"/>
          <w:lang w:val="uk-UA"/>
        </w:rPr>
        <w:t>.МОНІТОРИНГ ПДСЕРК………………………………………………</w:t>
      </w:r>
      <w:r w:rsidRPr="003E1141">
        <w:rPr>
          <w:rFonts w:ascii="Arial" w:hAnsi="Arial" w:cs="Arial"/>
          <w:b w:val="0"/>
          <w:color w:val="auto"/>
          <w:sz w:val="24"/>
          <w:szCs w:val="24"/>
          <w:lang w:val="uk-UA"/>
        </w:rPr>
        <w:t>.............</w:t>
      </w:r>
      <w:r>
        <w:rPr>
          <w:rFonts w:ascii="Arial" w:hAnsi="Arial" w:cs="Arial"/>
          <w:b w:val="0"/>
          <w:color w:val="auto"/>
          <w:sz w:val="24"/>
          <w:szCs w:val="24"/>
          <w:lang w:val="uk-UA"/>
        </w:rPr>
        <w:t>...................44</w:t>
      </w:r>
    </w:p>
    <w:p w:rsidR="00FF2EF2" w:rsidRPr="003E1141"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5</w:t>
      </w:r>
      <w:r w:rsidRPr="003E1141">
        <w:rPr>
          <w:rFonts w:ascii="Arial" w:hAnsi="Arial" w:cs="Arial"/>
          <w:b w:val="0"/>
          <w:color w:val="auto"/>
          <w:sz w:val="24"/>
          <w:szCs w:val="24"/>
          <w:lang w:val="uk-UA"/>
        </w:rPr>
        <w:t xml:space="preserve">.2. </w:t>
      </w:r>
      <w:r>
        <w:rPr>
          <w:rFonts w:ascii="Arial" w:hAnsi="Arial" w:cs="Arial"/>
          <w:b w:val="0"/>
          <w:color w:val="auto"/>
          <w:sz w:val="24"/>
          <w:szCs w:val="24"/>
          <w:lang w:val="uk-UA"/>
        </w:rPr>
        <w:t>ЗВІТ ПРО ВПРОВАДЖЕННЯ ПДСЕРК ……</w:t>
      </w:r>
      <w:r w:rsidRPr="003E1141">
        <w:rPr>
          <w:rFonts w:ascii="Arial" w:hAnsi="Arial" w:cs="Arial"/>
          <w:b w:val="0"/>
          <w:color w:val="auto"/>
          <w:sz w:val="24"/>
          <w:szCs w:val="24"/>
          <w:lang w:val="uk-UA"/>
        </w:rPr>
        <w:t>...................................</w:t>
      </w:r>
      <w:r>
        <w:rPr>
          <w:rFonts w:ascii="Arial" w:hAnsi="Arial" w:cs="Arial"/>
          <w:b w:val="0"/>
          <w:color w:val="auto"/>
          <w:sz w:val="24"/>
          <w:szCs w:val="24"/>
          <w:lang w:val="uk-UA"/>
        </w:rPr>
        <w:t>..............................45</w:t>
      </w:r>
    </w:p>
    <w:p w:rsidR="00FF2EF2" w:rsidRDefault="00FF2EF2" w:rsidP="003E1141">
      <w:pPr>
        <w:spacing w:after="160" w:line="259" w:lineRule="auto"/>
        <w:rPr>
          <w:rFonts w:ascii="Arial" w:hAnsi="Arial" w:cs="Arial"/>
          <w:b w:val="0"/>
          <w:color w:val="auto"/>
          <w:sz w:val="24"/>
          <w:szCs w:val="24"/>
          <w:lang w:val="uk-UA"/>
        </w:rPr>
      </w:pPr>
      <w:r w:rsidRPr="003E1141">
        <w:rPr>
          <w:rFonts w:ascii="Arial" w:hAnsi="Arial" w:cs="Arial"/>
          <w:b w:val="0"/>
          <w:color w:val="auto"/>
          <w:sz w:val="24"/>
          <w:szCs w:val="24"/>
          <w:lang w:val="uk-UA"/>
        </w:rPr>
        <w:t>ВИСНОВКИ .......</w:t>
      </w:r>
      <w:r>
        <w:rPr>
          <w:rFonts w:ascii="Arial" w:hAnsi="Arial" w:cs="Arial"/>
          <w:b w:val="0"/>
          <w:color w:val="auto"/>
          <w:sz w:val="24"/>
          <w:szCs w:val="24"/>
          <w:lang w:val="uk-UA"/>
        </w:rPr>
        <w:t>...................................</w:t>
      </w:r>
      <w:r w:rsidRPr="003E1141">
        <w:rPr>
          <w:rFonts w:ascii="Arial" w:hAnsi="Arial" w:cs="Arial"/>
          <w:b w:val="0"/>
          <w:color w:val="auto"/>
          <w:sz w:val="24"/>
          <w:szCs w:val="24"/>
          <w:lang w:val="uk-UA"/>
        </w:rPr>
        <w:t>...............................................................................</w:t>
      </w:r>
      <w:r>
        <w:rPr>
          <w:rFonts w:ascii="Arial" w:hAnsi="Arial" w:cs="Arial"/>
          <w:b w:val="0"/>
          <w:color w:val="auto"/>
          <w:sz w:val="24"/>
          <w:szCs w:val="24"/>
          <w:lang w:val="uk-UA"/>
        </w:rPr>
        <w:t>..46</w:t>
      </w:r>
    </w:p>
    <w:p w:rsidR="00FF2EF2" w:rsidRPr="003E1141" w:rsidRDefault="00FF2EF2" w:rsidP="003E1141">
      <w:pPr>
        <w:spacing w:after="160" w:line="259" w:lineRule="auto"/>
        <w:rPr>
          <w:rFonts w:ascii="Arial" w:hAnsi="Arial" w:cs="Arial"/>
          <w:b w:val="0"/>
          <w:color w:val="auto"/>
          <w:sz w:val="24"/>
          <w:szCs w:val="24"/>
          <w:lang w:val="uk-UA"/>
        </w:rPr>
      </w:pPr>
      <w:r>
        <w:rPr>
          <w:rFonts w:ascii="Arial" w:hAnsi="Arial" w:cs="Arial"/>
          <w:b w:val="0"/>
          <w:color w:val="auto"/>
          <w:sz w:val="24"/>
          <w:szCs w:val="24"/>
          <w:lang w:val="uk-UA"/>
        </w:rPr>
        <w:t>ДОДАТКИ ……………………………………………………………………………………………47</w:t>
      </w:r>
    </w:p>
    <w:p w:rsidR="00FF2EF2" w:rsidRPr="00D0753F" w:rsidRDefault="00FF2EF2">
      <w:pPr>
        <w:spacing w:after="200"/>
        <w:rPr>
          <w:noProof/>
          <w:sz w:val="24"/>
          <w:szCs w:val="24"/>
          <w:lang w:val="uk-UA"/>
        </w:rPr>
      </w:pPr>
    </w:p>
    <w:p w:rsidR="00FF2EF2" w:rsidRPr="00D0753F" w:rsidRDefault="00FF2EF2">
      <w:pPr>
        <w:spacing w:after="200"/>
        <w:rPr>
          <w:noProof/>
          <w:sz w:val="24"/>
          <w:szCs w:val="24"/>
          <w:lang w:val="uk-UA"/>
        </w:rPr>
      </w:pPr>
    </w:p>
    <w:p w:rsidR="00FF2EF2" w:rsidRDefault="00FF2EF2">
      <w:pPr>
        <w:spacing w:after="200"/>
        <w:rPr>
          <w:noProof/>
          <w:sz w:val="24"/>
          <w:szCs w:val="24"/>
          <w:lang w:val="uk-UA"/>
        </w:rPr>
      </w:pPr>
    </w:p>
    <w:p w:rsidR="00FF2EF2" w:rsidRDefault="00FF2EF2">
      <w:pPr>
        <w:spacing w:after="200"/>
        <w:rPr>
          <w:noProof/>
          <w:sz w:val="24"/>
          <w:szCs w:val="24"/>
          <w:lang w:val="uk-UA"/>
        </w:rPr>
      </w:pPr>
    </w:p>
    <w:p w:rsidR="00FF2EF2" w:rsidRPr="00D0753F" w:rsidRDefault="00FF2EF2">
      <w:pPr>
        <w:spacing w:after="200"/>
        <w:rPr>
          <w:noProof/>
          <w:sz w:val="24"/>
          <w:szCs w:val="24"/>
          <w:lang w:val="uk-UA"/>
        </w:rPr>
      </w:pPr>
    </w:p>
    <w:p w:rsidR="00FF2EF2" w:rsidRDefault="00FF2EF2">
      <w:pPr>
        <w:spacing w:after="200"/>
        <w:rPr>
          <w:noProof/>
          <w:lang w:val="uk-UA"/>
        </w:rPr>
      </w:pPr>
    </w:p>
    <w:p w:rsidR="00FF2EF2" w:rsidRDefault="00FF2EF2">
      <w:pPr>
        <w:spacing w:after="200"/>
        <w:rPr>
          <w:noProof/>
          <w:lang w:val="uk-UA"/>
        </w:rPr>
      </w:pPr>
    </w:p>
    <w:p w:rsidR="00FF2EF2" w:rsidRDefault="00FF2EF2">
      <w:pPr>
        <w:spacing w:after="200"/>
        <w:rPr>
          <w:noProof/>
          <w:lang w:val="uk-UA"/>
        </w:rPr>
      </w:pPr>
    </w:p>
    <w:p w:rsidR="00FF2EF2" w:rsidRPr="00D0753F" w:rsidRDefault="00FF2EF2">
      <w:pPr>
        <w:spacing w:after="200"/>
        <w:rPr>
          <w:noProof/>
          <w:lang w:val="uk-UA"/>
        </w:rPr>
      </w:pPr>
      <w:bookmarkStart w:id="0" w:name="_GoBack"/>
      <w:bookmarkEnd w:id="0"/>
    </w:p>
    <w:p w:rsidR="00FF2EF2" w:rsidRDefault="00FF2EF2">
      <w:pPr>
        <w:spacing w:after="200"/>
        <w:rPr>
          <w:rFonts w:ascii="Arial" w:hAnsi="Arial" w:cs="Arial"/>
          <w:noProof/>
          <w:sz w:val="32"/>
          <w:szCs w:val="32"/>
          <w:lang w:val="uk-UA"/>
        </w:rPr>
      </w:pPr>
      <w:r>
        <w:rPr>
          <w:rFonts w:ascii="Arial" w:hAnsi="Arial" w:cs="Arial"/>
          <w:noProof/>
          <w:sz w:val="32"/>
          <w:szCs w:val="32"/>
          <w:lang w:val="uk-UA"/>
        </w:rPr>
        <w:br w:type="page"/>
      </w:r>
    </w:p>
    <w:p w:rsidR="00FF2EF2" w:rsidRPr="00126554" w:rsidRDefault="00FF2EF2" w:rsidP="0062577E">
      <w:pPr>
        <w:spacing w:after="200"/>
        <w:jc w:val="center"/>
        <w:rPr>
          <w:rFonts w:ascii="Arial" w:hAnsi="Arial" w:cs="Arial"/>
          <w:noProof/>
          <w:sz w:val="32"/>
          <w:szCs w:val="32"/>
          <w:lang w:val="uk-UA"/>
        </w:rPr>
      </w:pPr>
      <w:r w:rsidRPr="00126554">
        <w:rPr>
          <w:rFonts w:ascii="Arial" w:hAnsi="Arial" w:cs="Arial"/>
          <w:noProof/>
          <w:sz w:val="32"/>
          <w:szCs w:val="32"/>
          <w:lang w:val="uk-UA"/>
        </w:rPr>
        <w:t>ВСТУП</w:t>
      </w:r>
    </w:p>
    <w:p w:rsidR="00FF2EF2" w:rsidRPr="0062577E" w:rsidRDefault="00FF2EF2" w:rsidP="0062577E">
      <w:pPr>
        <w:ind w:firstLine="720"/>
        <w:jc w:val="both"/>
        <w:rPr>
          <w:rFonts w:ascii="Arial" w:hAnsi="Arial" w:cs="Arial"/>
          <w:b w:val="0"/>
          <w:noProof/>
          <w:color w:val="auto"/>
          <w:sz w:val="24"/>
          <w:szCs w:val="24"/>
          <w:lang w:val="uk-UA"/>
        </w:rPr>
      </w:pPr>
      <w:r w:rsidRPr="0062577E">
        <w:rPr>
          <w:rFonts w:ascii="Arial" w:hAnsi="Arial" w:cs="Arial"/>
          <w:b w:val="0"/>
          <w:noProof/>
          <w:color w:val="auto"/>
          <w:sz w:val="24"/>
          <w:szCs w:val="24"/>
          <w:lang w:val="uk-UA"/>
        </w:rPr>
        <w:t>Проблема глобального потепління і щорічна тенденція зміни клімату в сторону погіршення екологічної ситуації, зумовила задуматись Європейське співтовариство над цією ситуацією і визначити амбітні цілі</w:t>
      </w:r>
      <w:r>
        <w:rPr>
          <w:rFonts w:ascii="Arial" w:hAnsi="Arial" w:cs="Arial"/>
          <w:b w:val="0"/>
          <w:noProof/>
          <w:color w:val="auto"/>
          <w:sz w:val="24"/>
          <w:szCs w:val="24"/>
          <w:lang w:val="uk-UA"/>
        </w:rPr>
        <w:t xml:space="preserve"> для вирішення даної проблеми.</w:t>
      </w:r>
    </w:p>
    <w:p w:rsidR="00FF2EF2" w:rsidRPr="0062577E" w:rsidRDefault="00FF2EF2" w:rsidP="0062577E">
      <w:pPr>
        <w:ind w:firstLine="720"/>
        <w:jc w:val="both"/>
        <w:rPr>
          <w:rFonts w:ascii="Arial" w:hAnsi="Arial" w:cs="Arial"/>
          <w:b w:val="0"/>
          <w:noProof/>
          <w:color w:val="auto"/>
          <w:sz w:val="24"/>
          <w:szCs w:val="24"/>
          <w:lang w:val="uk-UA"/>
        </w:rPr>
      </w:pPr>
      <w:r>
        <w:rPr>
          <w:rFonts w:ascii="Arial" w:hAnsi="Arial" w:cs="Arial"/>
          <w:b w:val="0"/>
          <w:noProof/>
          <w:color w:val="auto"/>
          <w:sz w:val="24"/>
          <w:szCs w:val="24"/>
          <w:lang w:val="uk-UA"/>
        </w:rPr>
        <w:t xml:space="preserve">Першим кроком на шляху до енергетичної незалежності та адаптації до змін клімату є розробка </w:t>
      </w:r>
      <w:r w:rsidRPr="0062577E">
        <w:rPr>
          <w:rFonts w:ascii="Arial" w:hAnsi="Arial" w:cs="Arial"/>
          <w:b w:val="0"/>
          <w:noProof/>
          <w:color w:val="auto"/>
          <w:sz w:val="24"/>
          <w:szCs w:val="24"/>
          <w:lang w:val="uk-UA"/>
        </w:rPr>
        <w:t>План</w:t>
      </w:r>
      <w:r>
        <w:rPr>
          <w:rFonts w:ascii="Arial" w:hAnsi="Arial" w:cs="Arial"/>
          <w:b w:val="0"/>
          <w:noProof/>
          <w:color w:val="auto"/>
          <w:sz w:val="24"/>
          <w:szCs w:val="24"/>
          <w:lang w:val="uk-UA"/>
        </w:rPr>
        <w:t>у</w:t>
      </w:r>
      <w:r w:rsidRPr="0062577E">
        <w:rPr>
          <w:rFonts w:ascii="Arial" w:hAnsi="Arial" w:cs="Arial"/>
          <w:b w:val="0"/>
          <w:noProof/>
          <w:color w:val="auto"/>
          <w:sz w:val="24"/>
          <w:szCs w:val="24"/>
          <w:lang w:val="uk-UA"/>
        </w:rPr>
        <w:t xml:space="preserve"> дій зі сталого енергетичного розвитку</w:t>
      </w:r>
      <w:r>
        <w:rPr>
          <w:rFonts w:ascii="Arial" w:hAnsi="Arial" w:cs="Arial"/>
          <w:b w:val="0"/>
          <w:noProof/>
          <w:color w:val="auto"/>
          <w:sz w:val="24"/>
          <w:szCs w:val="24"/>
          <w:lang w:val="uk-UA"/>
        </w:rPr>
        <w:t xml:space="preserve"> та клімату</w:t>
      </w:r>
      <w:r w:rsidRPr="0062577E">
        <w:rPr>
          <w:rFonts w:ascii="Arial" w:hAnsi="Arial" w:cs="Arial"/>
          <w:b w:val="0"/>
          <w:noProof/>
          <w:color w:val="auto"/>
          <w:sz w:val="24"/>
          <w:szCs w:val="24"/>
          <w:lang w:val="uk-UA"/>
        </w:rPr>
        <w:t xml:space="preserve"> (ПДСЕРК) - це ключовий документ, який демонструє те, яким чином підписант Угоди мерів виконає свої зобов'язання до 2030 року. У ньому використовуються результати Базового кадастру викидів (БКВ) з метою визначення кращих сфер для діяльності і можливостей для досягнення мети місцевої влади щодо скорочення парникових газів. Він також базується на Оцінці  ризиків і вразливостей до зміни клімату, в якій визначені основні відповідні кліматичні загрози і уразливості громади. Така оцінка також визначає очікуваний вплив на кожен сектор політики, адаптаційну стратегію і ключові кроки по адаптації. </w:t>
      </w:r>
    </w:p>
    <w:p w:rsidR="00FF2EF2" w:rsidRDefault="00FF2EF2" w:rsidP="0062577E">
      <w:pPr>
        <w:ind w:firstLine="720"/>
        <w:jc w:val="both"/>
        <w:rPr>
          <w:rFonts w:ascii="Arial" w:hAnsi="Arial" w:cs="Arial"/>
          <w:b w:val="0"/>
          <w:noProof/>
          <w:color w:val="auto"/>
          <w:sz w:val="24"/>
          <w:szCs w:val="24"/>
          <w:lang w:val="uk-UA"/>
        </w:rPr>
      </w:pPr>
      <w:r w:rsidRPr="0062577E">
        <w:rPr>
          <w:rFonts w:ascii="Arial" w:hAnsi="Arial" w:cs="Arial"/>
          <w:b w:val="0"/>
          <w:noProof/>
          <w:color w:val="auto"/>
          <w:sz w:val="24"/>
          <w:szCs w:val="24"/>
          <w:lang w:val="uk-UA"/>
        </w:rPr>
        <w:t xml:space="preserve">ПДСЕРК визначає конкретні заходи, спрямовані на пом'якшення наслідків зміни клімату та адаптацію, із зазначенням часових рамок і розподілу обов'язків, і, таким чином, переводить довгострокову стратегію в дію. Підписанти зобов'язуються самі подати ПДСЕРК протягом двох років після приєднання. </w:t>
      </w:r>
    </w:p>
    <w:p w:rsidR="00FF2EF2" w:rsidRDefault="00FF2EF2" w:rsidP="0062577E">
      <w:pPr>
        <w:ind w:firstLine="720"/>
        <w:jc w:val="both"/>
        <w:rPr>
          <w:rFonts w:ascii="Arial" w:hAnsi="Arial" w:cs="Arial"/>
          <w:b w:val="0"/>
          <w:noProof/>
          <w:color w:val="auto"/>
          <w:sz w:val="24"/>
          <w:szCs w:val="24"/>
          <w:lang w:val="uk-UA"/>
        </w:rPr>
      </w:pPr>
      <w:r>
        <w:rPr>
          <w:rFonts w:ascii="Arial" w:hAnsi="Arial" w:cs="Arial"/>
          <w:b w:val="0"/>
          <w:noProof/>
          <w:color w:val="auto"/>
          <w:sz w:val="24"/>
          <w:szCs w:val="24"/>
          <w:lang w:val="uk-UA"/>
        </w:rPr>
        <w:t>План дій сталого енергетичного розвитку та клімату</w:t>
      </w:r>
      <w:r w:rsidRPr="0062577E">
        <w:rPr>
          <w:rFonts w:ascii="Arial" w:hAnsi="Arial" w:cs="Arial"/>
          <w:b w:val="0"/>
          <w:noProof/>
          <w:color w:val="auto"/>
          <w:sz w:val="24"/>
          <w:szCs w:val="24"/>
          <w:lang w:val="uk-UA"/>
        </w:rPr>
        <w:t xml:space="preserve"> слід вважати не фіксованим, а живим документом: оскільки обставини змінюються, а поточні дії призводять до отримання результатів і досвіду, то план необхідно регулярно переглядати. З кожним новим проектом розвитку, що підлягають затвердженню місцевими властями, виникають можливості для того, що зробити громаду більш стійкою до зміни клімату. Тому міркування, пов'язані з кліматом, необхідно брати до уваги при всіх нових розробках, навіть якщо ПДСЕРК поки ще не закінчений або не затверджений</w:t>
      </w:r>
      <w:r>
        <w:rPr>
          <w:rFonts w:ascii="Arial" w:hAnsi="Arial" w:cs="Arial"/>
          <w:b w:val="0"/>
          <w:noProof/>
          <w:color w:val="auto"/>
          <w:sz w:val="24"/>
          <w:szCs w:val="24"/>
          <w:lang w:val="uk-UA"/>
        </w:rPr>
        <w:t>.</w:t>
      </w:r>
    </w:p>
    <w:p w:rsidR="00FF2EF2" w:rsidRPr="0062577E" w:rsidRDefault="00FF2EF2" w:rsidP="0062577E">
      <w:pPr>
        <w:ind w:firstLine="720"/>
        <w:jc w:val="both"/>
        <w:rPr>
          <w:rFonts w:ascii="Arial" w:hAnsi="Arial" w:cs="Arial"/>
          <w:b w:val="0"/>
          <w:noProof/>
          <w:color w:val="auto"/>
          <w:sz w:val="24"/>
          <w:szCs w:val="24"/>
          <w:lang w:val="uk-UA"/>
        </w:rPr>
      </w:pPr>
    </w:p>
    <w:p w:rsidR="00FF2EF2" w:rsidRPr="0062577E" w:rsidRDefault="00FF2EF2" w:rsidP="0062577E">
      <w:pPr>
        <w:spacing w:after="200"/>
        <w:jc w:val="center"/>
        <w:rPr>
          <w:rFonts w:ascii="Arial" w:hAnsi="Arial" w:cs="Arial"/>
          <w:noProof/>
          <w:lang w:val="uk-UA"/>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noProof/>
        </w:rPr>
      </w:pPr>
    </w:p>
    <w:p w:rsidR="00FF2EF2" w:rsidRDefault="00FF2EF2">
      <w:pPr>
        <w:spacing w:after="200"/>
        <w:rPr>
          <w:rFonts w:ascii="Arial" w:hAnsi="Arial" w:cs="Arial"/>
          <w:sz w:val="32"/>
          <w:szCs w:val="32"/>
          <w:lang w:val="uk-UA"/>
        </w:rPr>
      </w:pPr>
      <w:r>
        <w:rPr>
          <w:rFonts w:ascii="Arial" w:hAnsi="Arial" w:cs="Arial"/>
          <w:sz w:val="32"/>
          <w:szCs w:val="32"/>
          <w:lang w:val="uk-UA"/>
        </w:rPr>
        <w:br w:type="page"/>
      </w:r>
    </w:p>
    <w:p w:rsidR="00FF2EF2" w:rsidRPr="00317D19" w:rsidRDefault="00FF2EF2" w:rsidP="005B75B1">
      <w:pPr>
        <w:spacing w:after="200"/>
        <w:jc w:val="center"/>
        <w:rPr>
          <w:rFonts w:ascii="Arial" w:hAnsi="Arial" w:cs="Arial"/>
          <w:sz w:val="32"/>
          <w:szCs w:val="32"/>
          <w:lang w:val="uk-UA"/>
        </w:rPr>
      </w:pPr>
      <w:r w:rsidRPr="00317D19">
        <w:rPr>
          <w:rFonts w:ascii="Arial" w:hAnsi="Arial" w:cs="Arial"/>
          <w:sz w:val="32"/>
          <w:szCs w:val="32"/>
          <w:lang w:val="uk-UA"/>
        </w:rPr>
        <w:t>РОЗДІЛ 1. ОПИСОВО-АНАЛІТИЧНА ЧАСТИНА</w:t>
      </w:r>
    </w:p>
    <w:p w:rsidR="00FF2EF2" w:rsidRPr="00317D19" w:rsidRDefault="00FF2EF2" w:rsidP="005B75B1">
      <w:pPr>
        <w:spacing w:after="200"/>
        <w:jc w:val="center"/>
        <w:rPr>
          <w:rFonts w:ascii="Arial" w:hAnsi="Arial" w:cs="Arial"/>
          <w:szCs w:val="28"/>
          <w:lang w:val="uk-UA"/>
        </w:rPr>
      </w:pPr>
      <w:r w:rsidRPr="00317D19">
        <w:rPr>
          <w:rFonts w:ascii="Arial" w:hAnsi="Arial" w:cs="Arial"/>
          <w:szCs w:val="28"/>
          <w:lang w:val="uk-UA"/>
        </w:rPr>
        <w:t>1.1. ЗАГАЛЬНА ХАРАКТЕРИСТИКА ГРОМАДИ</w:t>
      </w:r>
    </w:p>
    <w:p w:rsidR="00FF2EF2" w:rsidRDefault="00FF2EF2" w:rsidP="00FA204F">
      <w:pPr>
        <w:spacing w:line="240" w:lineRule="auto"/>
        <w:ind w:firstLine="720"/>
        <w:rPr>
          <w:rFonts w:ascii="Arial" w:hAnsi="Arial" w:cs="Arial"/>
          <w:sz w:val="24"/>
          <w:szCs w:val="24"/>
          <w:lang w:val="uk-UA"/>
        </w:rPr>
      </w:pPr>
      <w:r w:rsidRPr="003E1141">
        <w:rPr>
          <w:rFonts w:ascii="Arial" w:hAnsi="Arial" w:cs="Arial"/>
          <w:sz w:val="24"/>
          <w:szCs w:val="24"/>
          <w:lang w:val="uk-UA"/>
        </w:rPr>
        <w:t>1.1.1. Історична довідка</w:t>
      </w:r>
    </w:p>
    <w:p w:rsidR="00FF2EF2" w:rsidRPr="000D3DD1" w:rsidRDefault="00FF2EF2" w:rsidP="000D3DD1">
      <w:pPr>
        <w:spacing w:line="240" w:lineRule="auto"/>
        <w:ind w:firstLine="720"/>
        <w:jc w:val="both"/>
        <w:rPr>
          <w:rFonts w:ascii="Arial" w:hAnsi="Arial" w:cs="Arial"/>
          <w:b w:val="0"/>
          <w:noProof/>
          <w:sz w:val="24"/>
          <w:szCs w:val="24"/>
          <w:lang w:val="uk-UA"/>
        </w:rPr>
      </w:pPr>
    </w:p>
    <w:p w:rsidR="00FF2EF2" w:rsidRPr="00AA3917" w:rsidRDefault="00FF2EF2" w:rsidP="00AA3917">
      <w:pPr>
        <w:pStyle w:val="Default"/>
        <w:ind w:firstLine="720"/>
        <w:contextualSpacing/>
        <w:jc w:val="both"/>
        <w:rPr>
          <w:rFonts w:ascii="Arial" w:hAnsi="Arial" w:cs="Arial"/>
          <w:lang w:val="uk-UA"/>
        </w:rPr>
      </w:pPr>
      <w:r>
        <w:rPr>
          <w:noProof/>
          <w:lang w:val="ru-RU" w:eastAsia="ru-RU"/>
        </w:rPr>
        <w:pict>
          <v:shape id="_x0000_s1033" type="#_x0000_t75" alt="Highslide JS" style="position:absolute;left:0;text-align:left;margin-left:271.6pt;margin-top:76.3pt;width:231.45pt;height:163.8pt;z-index:251663872;visibility:visible">
            <v:imagedata r:id="rId12" o:title=""/>
            <w10:wrap type="square"/>
          </v:shape>
        </w:pict>
      </w:r>
      <w:r w:rsidRPr="00AA3917">
        <w:rPr>
          <w:rFonts w:ascii="Arial" w:hAnsi="Arial" w:cs="Arial"/>
          <w:lang w:val="uk-UA"/>
        </w:rPr>
        <w:t>Населений пункт заснований у 1863 році у зв'язку з прокладенням залізниці, з 1890-х років значний залізничний вузол</w:t>
      </w:r>
      <w:r>
        <w:rPr>
          <w:rFonts w:ascii="Arial" w:hAnsi="Arial" w:cs="Arial"/>
          <w:lang w:val="uk-UA"/>
        </w:rPr>
        <w:t xml:space="preserve"> </w:t>
      </w:r>
      <w:r w:rsidRPr="00AA3917">
        <w:rPr>
          <w:rFonts w:ascii="Arial" w:hAnsi="Arial" w:cs="Arial"/>
          <w:lang w:val="uk-UA"/>
        </w:rPr>
        <w:t>.</w:t>
      </w:r>
      <w:r>
        <w:rPr>
          <w:rFonts w:ascii="Arial" w:hAnsi="Arial" w:cs="Arial"/>
          <w:lang w:val="uk-UA"/>
        </w:rPr>
        <w:t>с</w:t>
      </w:r>
      <w:r w:rsidRPr="00AA3917">
        <w:rPr>
          <w:rFonts w:ascii="Arial" w:hAnsi="Arial" w:cs="Arial"/>
          <w:lang w:val="uk-UA"/>
        </w:rPr>
        <w:t xml:space="preserve">танція Роздільна — один із найбільших і найважливіших у стратегічному плані залізничних вузлів України — завжди являла собою економічний інтерес держави, як один із найпотужніших транспортних коридорів до країн Європи. Як населений пункт Роздільна виникла у період будівництва залізниці Одеса-Балта (1863-1865 рр).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У 1906 році Роздільна входила до складу Понятівської волості, нараховувала 72 двори,1174 особи (673 чол., 501 жін.), при станції мешкало 685 осіб, ще 489 на землях поміщиків Гросул-Толстого</w:t>
      </w:r>
      <w:r>
        <w:rPr>
          <w:rFonts w:ascii="Arial" w:hAnsi="Arial" w:cs="Arial"/>
          <w:lang w:val="uk-UA"/>
        </w:rPr>
        <w:t>, Федорова, Платонова, Костіна.</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У 1926 році Роздільна Одеської округ</w:t>
      </w:r>
      <w:r>
        <w:rPr>
          <w:rFonts w:ascii="Arial" w:hAnsi="Arial" w:cs="Arial"/>
          <w:lang w:val="uk-UA"/>
        </w:rPr>
        <w:t xml:space="preserve">и стала центром селищної ради. У 1938 році надано статус смт., а </w:t>
      </w:r>
      <w:r w:rsidRPr="00AA3917">
        <w:rPr>
          <w:rFonts w:ascii="Arial" w:hAnsi="Arial" w:cs="Arial"/>
          <w:lang w:val="uk-UA"/>
        </w:rPr>
        <w:t xml:space="preserve">8 травня 1957 року смт Роздільна віднесено до категорії міст районного підпорядкування.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 xml:space="preserve">30 грудня 1962 року Роздільна стала містом обласного значення.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 xml:space="preserve">4 січня 1965 року Роздільну знов віднесли до категорії міст районного підпорядкування. </w:t>
      </w:r>
    </w:p>
    <w:p w:rsidR="00FF2EF2" w:rsidRPr="00AA3917" w:rsidRDefault="00FF2EF2" w:rsidP="00AA3917">
      <w:pPr>
        <w:pStyle w:val="Default"/>
        <w:ind w:firstLine="720"/>
        <w:contextualSpacing/>
        <w:jc w:val="both"/>
        <w:rPr>
          <w:rFonts w:ascii="Arial" w:hAnsi="Arial" w:cs="Arial"/>
          <w:lang w:val="uk-UA"/>
        </w:rPr>
      </w:pPr>
      <w:r>
        <w:rPr>
          <w:rFonts w:ascii="Arial" w:hAnsi="Arial" w:cs="Arial"/>
          <w:lang w:val="uk-UA"/>
        </w:rPr>
        <w:t xml:space="preserve">Станом на 1 </w:t>
      </w:r>
      <w:r w:rsidRPr="00AA3917">
        <w:rPr>
          <w:rFonts w:ascii="Arial" w:hAnsi="Arial" w:cs="Arial"/>
          <w:lang w:val="uk-UA"/>
        </w:rPr>
        <w:t>травня</w:t>
      </w:r>
      <w:r>
        <w:rPr>
          <w:rFonts w:ascii="Arial" w:hAnsi="Arial" w:cs="Arial"/>
          <w:lang w:val="uk-UA"/>
        </w:rPr>
        <w:t xml:space="preserve"> </w:t>
      </w:r>
      <w:r w:rsidRPr="00AA3917">
        <w:rPr>
          <w:rFonts w:ascii="Arial" w:hAnsi="Arial" w:cs="Arial"/>
          <w:lang w:val="uk-UA"/>
        </w:rPr>
        <w:t xml:space="preserve">1967 року у місті знаходився господарський центр розсадницького радгоспу «Роздільнянський».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 xml:space="preserve">У 1970 році було відкрито кінотеатр «Ювілейний». Влітку 1971 року у місті було розпочато будівництво заводу ковальсько-пресового устаткування Одеського виробничого об'єднання «Пресмаш».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 xml:space="preserve">Протягом 1971—1975 років у місті були побудовані: районний палац культури з глядацькою залою на 500 місць, середню школу на 960 місць, готель, районний вузол зв’язку, автостанцію, 5 гуртожитків, інтернат для школярів і дитячі садочки, їдальню, кафе. Також у цей період побудовано 500 сімей отримало нові квартири, прокладено 7 км водопроводу, відкрита газобалонна станція.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 xml:space="preserve">У вересні 1980 року при об’єднанні станцій Роздільна I і Роздільна-Сортувальна новостворена станція увійшла в перелік 100 важливіших станцій.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У 1987 році у місті було відкрито історико</w:t>
      </w:r>
      <w:r>
        <w:rPr>
          <w:rFonts w:ascii="Arial" w:hAnsi="Arial" w:cs="Arial"/>
          <w:lang w:val="uk-UA"/>
        </w:rPr>
        <w:t xml:space="preserve"> </w:t>
      </w:r>
      <w:r w:rsidRPr="00AA3917">
        <w:rPr>
          <w:rFonts w:ascii="Arial" w:hAnsi="Arial" w:cs="Arial"/>
          <w:lang w:val="uk-UA"/>
        </w:rPr>
        <w:t>-</w:t>
      </w:r>
      <w:r>
        <w:rPr>
          <w:rFonts w:ascii="Arial" w:hAnsi="Arial" w:cs="Arial"/>
          <w:lang w:val="uk-UA"/>
        </w:rPr>
        <w:t xml:space="preserve"> </w:t>
      </w:r>
      <w:r w:rsidRPr="00AA3917">
        <w:rPr>
          <w:rFonts w:ascii="Arial" w:hAnsi="Arial" w:cs="Arial"/>
          <w:lang w:val="uk-UA"/>
        </w:rPr>
        <w:t xml:space="preserve">краєзнавчий музей. </w:t>
      </w:r>
    </w:p>
    <w:p w:rsidR="00FF2EF2" w:rsidRPr="00AA3917" w:rsidRDefault="00FF2EF2" w:rsidP="00AA3917">
      <w:pPr>
        <w:pStyle w:val="Default"/>
        <w:ind w:firstLine="720"/>
        <w:contextualSpacing/>
        <w:jc w:val="both"/>
        <w:rPr>
          <w:rFonts w:ascii="Arial" w:hAnsi="Arial" w:cs="Arial"/>
          <w:lang w:val="uk-UA"/>
        </w:rPr>
      </w:pPr>
      <w:r w:rsidRPr="00AA3917">
        <w:rPr>
          <w:rFonts w:ascii="Arial" w:hAnsi="Arial" w:cs="Arial"/>
          <w:lang w:val="uk-UA"/>
        </w:rPr>
        <w:t xml:space="preserve">У 1988 році були розширені межі міста за рахунок приєднання території племптахозаводу «Роздільнянський» загальною площею 54,9 гектара. </w:t>
      </w:r>
    </w:p>
    <w:p w:rsidR="00FF2EF2" w:rsidRDefault="00FF2EF2" w:rsidP="00AA3917">
      <w:pPr>
        <w:pStyle w:val="Default"/>
        <w:ind w:firstLine="720"/>
        <w:contextualSpacing/>
        <w:jc w:val="both"/>
        <w:rPr>
          <w:rFonts w:ascii="Arial" w:hAnsi="Arial" w:cs="Arial"/>
          <w:lang w:val="uk-UA"/>
        </w:rPr>
      </w:pPr>
      <w:r w:rsidRPr="00AA3917">
        <w:rPr>
          <w:rFonts w:ascii="Arial" w:hAnsi="Arial" w:cs="Arial"/>
          <w:lang w:val="uk-UA"/>
        </w:rPr>
        <w:t>У результаті адміністративно-територіальної реформи місто після місцевих виборів у жовтні 2020 року ввійшло до складу Роздільнянської міської територіальної громади.</w:t>
      </w:r>
    </w:p>
    <w:p w:rsidR="00FF2EF2" w:rsidRPr="000C2AFC" w:rsidRDefault="00FF2EF2" w:rsidP="00AA3917">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0C2AFC" w:rsidRDefault="00FF2EF2" w:rsidP="00AA3917">
      <w:pPr>
        <w:spacing w:after="200" w:line="240" w:lineRule="auto"/>
        <w:ind w:firstLine="720"/>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sz w:val="24"/>
          <w:szCs w:val="24"/>
          <w:lang w:val="uk-UA"/>
        </w:rPr>
        <w:t>1.1.2. Склад громади</w:t>
      </w:r>
    </w:p>
    <w:p w:rsidR="00FF2EF2" w:rsidRPr="00AA3917" w:rsidRDefault="00FF2EF2" w:rsidP="00AA3917">
      <w:pPr>
        <w:pStyle w:val="2"/>
        <w:jc w:val="both"/>
        <w:rPr>
          <w:rFonts w:ascii="Arial" w:hAnsi="Arial" w:cs="Arial"/>
          <w:lang w:val="uk-UA"/>
        </w:rPr>
      </w:pPr>
      <w:r>
        <w:rPr>
          <w:lang w:val="uk-UA"/>
        </w:rPr>
        <w:tab/>
      </w:r>
      <w:r w:rsidRPr="00AA3917">
        <w:rPr>
          <w:rFonts w:ascii="Arial" w:hAnsi="Arial" w:cs="Arial"/>
          <w:lang w:val="uk-UA"/>
        </w:rPr>
        <w:t xml:space="preserve">У Роздільнянську  </w:t>
      </w:r>
      <w:r>
        <w:rPr>
          <w:rFonts w:ascii="Arial" w:hAnsi="Arial" w:cs="Arial"/>
          <w:lang w:val="uk-UA"/>
        </w:rPr>
        <w:t xml:space="preserve">міську </w:t>
      </w:r>
      <w:r w:rsidRPr="00AA3917">
        <w:rPr>
          <w:rFonts w:ascii="Arial" w:hAnsi="Arial" w:cs="Arial"/>
          <w:lang w:val="uk-UA"/>
        </w:rPr>
        <w:t>територіальну громаду входять:</w:t>
      </w:r>
    </w:p>
    <w:p w:rsidR="00FF2EF2" w:rsidRPr="00AA3917" w:rsidRDefault="00FF2EF2" w:rsidP="008E65A5">
      <w:pPr>
        <w:pStyle w:val="2"/>
        <w:numPr>
          <w:ilvl w:val="0"/>
          <w:numId w:val="35"/>
        </w:numPr>
        <w:ind w:left="709"/>
        <w:jc w:val="both"/>
        <w:rPr>
          <w:rFonts w:ascii="Arial" w:hAnsi="Arial" w:cs="Arial"/>
          <w:b/>
          <w:lang w:val="uk-UA"/>
        </w:rPr>
      </w:pPr>
      <w:r w:rsidRPr="00AA3917">
        <w:rPr>
          <w:rFonts w:ascii="Arial" w:hAnsi="Arial" w:cs="Arial"/>
          <w:b/>
          <w:lang w:val="uk-UA"/>
        </w:rPr>
        <w:t>м. Роздільна.</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Кам’янська сільська рада</w:t>
      </w:r>
      <w:r w:rsidRPr="00AA3917">
        <w:rPr>
          <w:rFonts w:ascii="Arial" w:hAnsi="Arial" w:cs="Arial"/>
          <w:lang w:val="uk-UA"/>
        </w:rPr>
        <w:t xml:space="preserve"> з с</w:t>
      </w:r>
      <w:r>
        <w:rPr>
          <w:rFonts w:ascii="Arial" w:hAnsi="Arial" w:cs="Arial"/>
          <w:lang w:val="uk-UA"/>
        </w:rPr>
        <w:t>елами Антонівка, Володимирівка,</w:t>
      </w:r>
      <w:r w:rsidRPr="00AA3917">
        <w:rPr>
          <w:rFonts w:ascii="Arial" w:hAnsi="Arial" w:cs="Arial"/>
          <w:lang w:val="uk-UA"/>
        </w:rPr>
        <w:t>Кам’янка, Матишівка, Покровка.</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Кошарська сільська рада</w:t>
      </w:r>
      <w:r w:rsidRPr="00AA3917">
        <w:rPr>
          <w:rFonts w:ascii="Arial" w:hAnsi="Arial" w:cs="Arial"/>
          <w:lang w:val="uk-UA"/>
        </w:rPr>
        <w:t xml:space="preserve"> з селами Кошари та Лозове.</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Понятівська сільська рада</w:t>
      </w:r>
      <w:r w:rsidRPr="00AA3917">
        <w:rPr>
          <w:rFonts w:ascii="Arial" w:hAnsi="Arial" w:cs="Arial"/>
          <w:lang w:val="uk-UA"/>
        </w:rPr>
        <w:t xml:space="preserve"> з селами Понятівка та Балкове.</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Старостинська сільська рада</w:t>
      </w:r>
      <w:r w:rsidRPr="00AA3917">
        <w:rPr>
          <w:rFonts w:ascii="Arial" w:hAnsi="Arial" w:cs="Arial"/>
          <w:lang w:val="uk-UA"/>
        </w:rPr>
        <w:t xml:space="preserve"> з села</w:t>
      </w:r>
      <w:r>
        <w:rPr>
          <w:rFonts w:ascii="Arial" w:hAnsi="Arial" w:cs="Arial"/>
          <w:lang w:val="uk-UA"/>
        </w:rPr>
        <w:t xml:space="preserve">ми Бакалове, Велізарове, Надія, </w:t>
      </w:r>
      <w:r w:rsidRPr="00AA3917">
        <w:rPr>
          <w:rFonts w:ascii="Arial" w:hAnsi="Arial" w:cs="Arial"/>
          <w:lang w:val="uk-UA"/>
        </w:rPr>
        <w:t>Новий Гребеник, Нові Чобручі, Паркан</w:t>
      </w:r>
      <w:r>
        <w:rPr>
          <w:rFonts w:ascii="Arial" w:hAnsi="Arial" w:cs="Arial"/>
          <w:lang w:val="uk-UA"/>
        </w:rPr>
        <w:t xml:space="preserve">ці, Слобідка, Старостине, Сухе, </w:t>
      </w:r>
      <w:r w:rsidRPr="00AA3917">
        <w:rPr>
          <w:rFonts w:ascii="Arial" w:hAnsi="Arial" w:cs="Arial"/>
          <w:lang w:val="uk-UA"/>
        </w:rPr>
        <w:t>Шевченкове.</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Виноградарськасільська рада</w:t>
      </w:r>
      <w:r w:rsidRPr="00AA3917">
        <w:rPr>
          <w:rFonts w:ascii="Arial" w:hAnsi="Arial" w:cs="Arial"/>
          <w:lang w:val="uk-UA"/>
        </w:rPr>
        <w:t xml:space="preserve"> з селам</w:t>
      </w:r>
      <w:r>
        <w:rPr>
          <w:rFonts w:ascii="Arial" w:hAnsi="Arial" w:cs="Arial"/>
          <w:lang w:val="uk-UA"/>
        </w:rPr>
        <w:t xml:space="preserve">и Будячки, Вакулівка, Ленінське </w:t>
      </w:r>
      <w:r w:rsidRPr="00AA3917">
        <w:rPr>
          <w:rFonts w:ascii="Arial" w:hAnsi="Arial" w:cs="Arial"/>
          <w:lang w:val="uk-UA"/>
        </w:rPr>
        <w:t>Друге, Миколаївка, Новоградениця, Перше Травня.</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Кіровська сільська рада</w:t>
      </w:r>
      <w:r w:rsidRPr="00AA3917">
        <w:rPr>
          <w:rFonts w:ascii="Arial" w:hAnsi="Arial" w:cs="Arial"/>
          <w:lang w:val="uk-UA"/>
        </w:rPr>
        <w:t>з селами Кірове, Калантаївка, АндрієвоІванове, Карпове, Олександрівка.</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Буцинівська сільська рада</w:t>
      </w:r>
      <w:r w:rsidRPr="00AA3917">
        <w:rPr>
          <w:rFonts w:ascii="Arial" w:hAnsi="Arial" w:cs="Arial"/>
          <w:lang w:val="uk-UA"/>
        </w:rPr>
        <w:t xml:space="preserve"> з</w:t>
      </w:r>
      <w:r>
        <w:rPr>
          <w:rFonts w:ascii="Arial" w:hAnsi="Arial" w:cs="Arial"/>
          <w:lang w:val="uk-UA"/>
        </w:rPr>
        <w:t xml:space="preserve"> селами Буцинівка, Кузьменкове, </w:t>
      </w:r>
      <w:r w:rsidRPr="00AA3917">
        <w:rPr>
          <w:rFonts w:ascii="Arial" w:hAnsi="Arial" w:cs="Arial"/>
          <w:lang w:val="uk-UA"/>
        </w:rPr>
        <w:t>Новодмитрівка, Міліардівка, Карпівка.</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Новоукраїнська сільська рада</w:t>
      </w:r>
      <w:r w:rsidRPr="00AA3917">
        <w:rPr>
          <w:rFonts w:ascii="Arial" w:hAnsi="Arial" w:cs="Arial"/>
          <w:lang w:val="uk-UA"/>
        </w:rPr>
        <w:t xml:space="preserve">з селами </w:t>
      </w:r>
      <w:r>
        <w:rPr>
          <w:rFonts w:ascii="Arial" w:hAnsi="Arial" w:cs="Arial"/>
          <w:lang w:val="uk-UA"/>
        </w:rPr>
        <w:t xml:space="preserve">Новоукраїнка, Петро-Євдокіївка, </w:t>
      </w:r>
      <w:r w:rsidRPr="00AA3917">
        <w:rPr>
          <w:rFonts w:ascii="Arial" w:hAnsi="Arial" w:cs="Arial"/>
          <w:lang w:val="uk-UA"/>
        </w:rPr>
        <w:t>Капаклієве.</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Бецилівська сільська рада</w:t>
      </w:r>
      <w:r w:rsidRPr="00AA3917">
        <w:rPr>
          <w:rFonts w:ascii="Arial" w:hAnsi="Arial" w:cs="Arial"/>
          <w:lang w:val="uk-UA"/>
        </w:rPr>
        <w:t>з селам</w:t>
      </w:r>
      <w:r>
        <w:rPr>
          <w:rFonts w:ascii="Arial" w:hAnsi="Arial" w:cs="Arial"/>
          <w:lang w:val="uk-UA"/>
        </w:rPr>
        <w:t xml:space="preserve">и Бецилове, Старокостянтинівка, </w:t>
      </w:r>
      <w:r w:rsidRPr="00AA3917">
        <w:rPr>
          <w:rFonts w:ascii="Arial" w:hAnsi="Arial" w:cs="Arial"/>
          <w:lang w:val="uk-UA"/>
        </w:rPr>
        <w:t>Новоселівка, Желепове.</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b/>
          <w:lang w:val="uk-UA"/>
        </w:rPr>
        <w:t>Єреміївська сільська рада</w:t>
      </w:r>
      <w:r>
        <w:rPr>
          <w:rFonts w:ascii="Arial" w:hAnsi="Arial" w:cs="Arial"/>
          <w:lang w:val="uk-UA"/>
        </w:rPr>
        <w:t xml:space="preserve"> з селами </w:t>
      </w:r>
      <w:r w:rsidRPr="00AA3917">
        <w:rPr>
          <w:rFonts w:ascii="Arial" w:hAnsi="Arial" w:cs="Arial"/>
          <w:lang w:val="uk-UA"/>
        </w:rPr>
        <w:t>Єреміївка, Бурдівка, Богнатове, Бринівка,</w:t>
      </w:r>
    </w:p>
    <w:p w:rsidR="00FF2EF2" w:rsidRPr="00AA3917" w:rsidRDefault="00FF2EF2" w:rsidP="008E65A5">
      <w:pPr>
        <w:pStyle w:val="2"/>
        <w:numPr>
          <w:ilvl w:val="0"/>
          <w:numId w:val="35"/>
        </w:numPr>
        <w:ind w:left="709"/>
        <w:jc w:val="both"/>
        <w:rPr>
          <w:rFonts w:ascii="Arial" w:hAnsi="Arial" w:cs="Arial"/>
          <w:lang w:val="uk-UA"/>
        </w:rPr>
      </w:pPr>
      <w:r w:rsidRPr="00AA3917">
        <w:rPr>
          <w:rFonts w:ascii="Arial" w:hAnsi="Arial" w:cs="Arial"/>
          <w:lang w:val="uk-UA"/>
        </w:rPr>
        <w:t>Шеметове, Поташенкове, Веселе.</w:t>
      </w:r>
    </w:p>
    <w:p w:rsidR="00FF2EF2" w:rsidRPr="00AA3917" w:rsidRDefault="00FF2EF2" w:rsidP="00AA3917">
      <w:pPr>
        <w:pStyle w:val="2"/>
        <w:jc w:val="both"/>
        <w:rPr>
          <w:rFonts w:ascii="Arial" w:hAnsi="Arial" w:cs="Arial"/>
          <w:lang w:val="uk-UA"/>
        </w:rPr>
      </w:pPr>
      <w:r w:rsidRPr="00AA3917">
        <w:rPr>
          <w:rFonts w:ascii="Arial" w:hAnsi="Arial" w:cs="Arial"/>
          <w:lang w:val="uk-UA"/>
        </w:rPr>
        <w:t>Адмі</w:t>
      </w:r>
      <w:r>
        <w:rPr>
          <w:rFonts w:ascii="Arial" w:hAnsi="Arial" w:cs="Arial"/>
          <w:lang w:val="uk-UA"/>
        </w:rPr>
        <w:t xml:space="preserve">ністративний центр  </w:t>
      </w:r>
      <w:r w:rsidRPr="00AA3917">
        <w:rPr>
          <w:rFonts w:ascii="Arial" w:hAnsi="Arial" w:cs="Arial"/>
          <w:lang w:val="uk-UA"/>
        </w:rPr>
        <w:t xml:space="preserve">громади </w:t>
      </w:r>
      <w:r>
        <w:rPr>
          <w:rFonts w:ascii="Arial" w:hAnsi="Arial" w:cs="Arial"/>
          <w:lang w:val="uk-UA"/>
        </w:rPr>
        <w:t>-</w:t>
      </w:r>
      <w:r w:rsidRPr="00AA3917">
        <w:rPr>
          <w:rFonts w:ascii="Arial" w:hAnsi="Arial" w:cs="Arial"/>
          <w:lang w:val="uk-UA"/>
        </w:rPr>
        <w:t xml:space="preserve"> місто Роздільна</w:t>
      </w:r>
      <w:r>
        <w:rPr>
          <w:lang w:val="uk-UA"/>
        </w:rPr>
        <w:t xml:space="preserve">, </w:t>
      </w:r>
      <w:r w:rsidRPr="00CB15A1">
        <w:rPr>
          <w:rFonts w:ascii="Arial" w:hAnsi="Arial" w:cs="Arial"/>
          <w:lang w:val="uk-UA"/>
        </w:rPr>
        <w:t>що є центром Роздільнянського району</w:t>
      </w:r>
      <w:r>
        <w:rPr>
          <w:lang w:val="uk-UA"/>
        </w:rPr>
        <w:t>.</w:t>
      </w:r>
    </w:p>
    <w:p w:rsidR="00FF2EF2" w:rsidRDefault="00FF2EF2" w:rsidP="00AA3917">
      <w:pPr>
        <w:spacing w:after="200" w:line="240" w:lineRule="auto"/>
        <w:rPr>
          <w:rFonts w:ascii="Arial" w:hAnsi="Arial" w:cs="Arial"/>
          <w:b w:val="0"/>
          <w:bCs/>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FA204F">
      <w:pPr>
        <w:spacing w:after="200" w:line="240" w:lineRule="auto"/>
        <w:ind w:firstLine="720"/>
        <w:rPr>
          <w:rFonts w:ascii="Arial" w:hAnsi="Arial" w:cs="Arial"/>
          <w:sz w:val="24"/>
          <w:szCs w:val="24"/>
          <w:lang w:val="uk-UA"/>
        </w:rPr>
      </w:pPr>
      <w:r w:rsidRPr="000C2AFC">
        <w:rPr>
          <w:rFonts w:ascii="Arial" w:hAnsi="Arial" w:cs="Arial"/>
          <w:sz w:val="24"/>
          <w:szCs w:val="24"/>
          <w:lang w:val="uk-UA"/>
        </w:rPr>
        <w:t>1.1.3</w:t>
      </w:r>
      <w:r w:rsidRPr="003E1141">
        <w:rPr>
          <w:rFonts w:ascii="Arial" w:hAnsi="Arial" w:cs="Arial"/>
          <w:sz w:val="24"/>
          <w:szCs w:val="24"/>
          <w:lang w:val="uk-UA"/>
        </w:rPr>
        <w:t>. Географічне положення та кліматичні умови</w:t>
      </w:r>
    </w:p>
    <w:p w:rsidR="00FF2EF2" w:rsidRPr="001E220F" w:rsidRDefault="00FF2EF2" w:rsidP="001E220F">
      <w:pPr>
        <w:pStyle w:val="NoSpacing"/>
        <w:ind w:firstLine="720"/>
        <w:jc w:val="both"/>
        <w:rPr>
          <w:rFonts w:ascii="Arial" w:hAnsi="Arial" w:cs="Arial"/>
          <w:color w:val="0F0D29"/>
          <w:sz w:val="24"/>
          <w:szCs w:val="24"/>
          <w:lang w:val="uk-UA" w:eastAsia="uk-UA"/>
        </w:rPr>
      </w:pPr>
      <w:r w:rsidRPr="001E220F">
        <w:rPr>
          <w:rFonts w:ascii="Arial" w:hAnsi="Arial" w:cs="Arial"/>
          <w:color w:val="0F0D29"/>
          <w:sz w:val="24"/>
          <w:szCs w:val="24"/>
          <w:lang w:val="uk-UA" w:eastAsia="uk-UA"/>
        </w:rPr>
        <w:t xml:space="preserve">Клімат </w:t>
      </w:r>
      <w:hyperlink r:id="rId13" w:tooltip="Континентальний клімат" w:history="1">
        <w:r w:rsidRPr="001E220F">
          <w:rPr>
            <w:rFonts w:ascii="Arial" w:hAnsi="Arial" w:cs="Arial"/>
            <w:color w:val="0F0D29"/>
            <w:sz w:val="24"/>
            <w:szCs w:val="24"/>
            <w:lang w:val="uk-UA" w:eastAsia="uk-UA"/>
          </w:rPr>
          <w:t>помірно-континентальний</w:t>
        </w:r>
      </w:hyperlink>
      <w:r w:rsidRPr="001E220F">
        <w:rPr>
          <w:rFonts w:ascii="Arial" w:hAnsi="Arial" w:cs="Arial"/>
          <w:color w:val="0F0D29"/>
          <w:sz w:val="24"/>
          <w:szCs w:val="24"/>
          <w:lang w:val="uk-UA" w:eastAsia="uk-UA"/>
        </w:rPr>
        <w:t xml:space="preserve">. </w:t>
      </w:r>
      <w:r>
        <w:rPr>
          <w:rFonts w:ascii="Arial" w:hAnsi="Arial" w:cs="Arial"/>
          <w:color w:val="0F0D29"/>
          <w:sz w:val="24"/>
          <w:szCs w:val="24"/>
          <w:lang w:val="uk-UA" w:eastAsia="uk-UA"/>
        </w:rPr>
        <w:t>Громада</w:t>
      </w:r>
      <w:r w:rsidRPr="001E220F">
        <w:rPr>
          <w:rFonts w:ascii="Arial" w:hAnsi="Arial" w:cs="Arial"/>
          <w:color w:val="0F0D29"/>
          <w:sz w:val="24"/>
          <w:szCs w:val="24"/>
          <w:lang w:val="uk-UA" w:eastAsia="uk-UA"/>
        </w:rPr>
        <w:t xml:space="preserve"> розташовується в західній під</w:t>
      </w:r>
      <w:r>
        <w:rPr>
          <w:rFonts w:ascii="Arial" w:hAnsi="Arial" w:cs="Arial"/>
          <w:color w:val="0F0D29"/>
          <w:sz w:val="24"/>
          <w:szCs w:val="24"/>
          <w:lang w:val="uk-UA" w:eastAsia="uk-UA"/>
        </w:rPr>
        <w:t xml:space="preserve"> </w:t>
      </w:r>
      <w:r w:rsidRPr="001E220F">
        <w:rPr>
          <w:rFonts w:ascii="Arial" w:hAnsi="Arial" w:cs="Arial"/>
          <w:color w:val="0F0D29"/>
          <w:sz w:val="24"/>
          <w:szCs w:val="24"/>
          <w:lang w:val="uk-UA" w:eastAsia="uk-UA"/>
        </w:rPr>
        <w:t>області Атлантико</w:t>
      </w:r>
      <w:r>
        <w:rPr>
          <w:rFonts w:ascii="Arial" w:hAnsi="Arial" w:cs="Arial"/>
          <w:color w:val="0F0D29"/>
          <w:sz w:val="24"/>
          <w:szCs w:val="24"/>
          <w:lang w:val="uk-UA" w:eastAsia="uk-UA"/>
        </w:rPr>
        <w:t xml:space="preserve"> </w:t>
      </w:r>
      <w:r w:rsidRPr="001E220F">
        <w:rPr>
          <w:rFonts w:ascii="Arial" w:hAnsi="Arial" w:cs="Arial"/>
          <w:color w:val="0F0D29"/>
          <w:sz w:val="24"/>
          <w:szCs w:val="24"/>
          <w:lang w:val="uk-UA" w:eastAsia="uk-UA"/>
        </w:rPr>
        <w:t>-</w:t>
      </w:r>
      <w:r>
        <w:rPr>
          <w:rFonts w:ascii="Arial" w:hAnsi="Arial" w:cs="Arial"/>
          <w:color w:val="0F0D29"/>
          <w:sz w:val="24"/>
          <w:szCs w:val="24"/>
          <w:lang w:val="uk-UA" w:eastAsia="uk-UA"/>
        </w:rPr>
        <w:t xml:space="preserve"> </w:t>
      </w:r>
      <w:r w:rsidRPr="001E220F">
        <w:rPr>
          <w:rFonts w:ascii="Arial" w:hAnsi="Arial" w:cs="Arial"/>
          <w:color w:val="0F0D29"/>
          <w:sz w:val="24"/>
          <w:szCs w:val="24"/>
          <w:lang w:val="uk-UA" w:eastAsia="uk-UA"/>
        </w:rPr>
        <w:t xml:space="preserve">континентальної степової області </w:t>
      </w:r>
      <w:hyperlink r:id="rId14" w:tooltip="Помірний кліматичний пояс" w:history="1">
        <w:r w:rsidRPr="001E220F">
          <w:rPr>
            <w:rFonts w:ascii="Arial" w:hAnsi="Arial" w:cs="Arial"/>
            <w:color w:val="0F0D29"/>
            <w:sz w:val="24"/>
            <w:szCs w:val="24"/>
            <w:lang w:val="uk-UA" w:eastAsia="uk-UA"/>
          </w:rPr>
          <w:t>помірного поясу</w:t>
        </w:r>
      </w:hyperlink>
      <w:r w:rsidRPr="001E220F">
        <w:rPr>
          <w:rFonts w:ascii="Arial" w:hAnsi="Arial" w:cs="Arial"/>
          <w:color w:val="0F0D29"/>
          <w:sz w:val="24"/>
          <w:szCs w:val="24"/>
          <w:lang w:val="uk-UA" w:eastAsia="uk-UA"/>
        </w:rPr>
        <w:t xml:space="preserve">. За </w:t>
      </w:r>
      <w:hyperlink r:id="rId15" w:tooltip="Класифікація кліматів Кеппена" w:history="1">
        <w:r w:rsidRPr="001E220F">
          <w:rPr>
            <w:rFonts w:ascii="Arial" w:hAnsi="Arial" w:cs="Arial"/>
            <w:color w:val="0F0D29"/>
            <w:sz w:val="24"/>
            <w:szCs w:val="24"/>
            <w:lang w:val="uk-UA" w:eastAsia="uk-UA"/>
          </w:rPr>
          <w:t>класифікацією кліматів</w:t>
        </w:r>
        <w:r>
          <w:rPr>
            <w:rFonts w:ascii="Arial" w:hAnsi="Arial" w:cs="Arial"/>
            <w:color w:val="0F0D29"/>
            <w:sz w:val="24"/>
            <w:szCs w:val="24"/>
            <w:lang w:val="uk-UA" w:eastAsia="uk-UA"/>
          </w:rPr>
          <w:t xml:space="preserve"> </w:t>
        </w:r>
        <w:r w:rsidRPr="001E220F">
          <w:rPr>
            <w:rFonts w:ascii="Arial" w:hAnsi="Arial" w:cs="Arial"/>
            <w:color w:val="0F0D29"/>
            <w:sz w:val="24"/>
            <w:szCs w:val="24"/>
            <w:lang w:val="uk-UA" w:eastAsia="uk-UA"/>
          </w:rPr>
          <w:t>Кеппена</w:t>
        </w:r>
      </w:hyperlink>
      <w:r w:rsidRPr="001E220F">
        <w:rPr>
          <w:rFonts w:ascii="Arial" w:hAnsi="Arial" w:cs="Arial"/>
          <w:color w:val="0F0D29"/>
          <w:sz w:val="24"/>
          <w:szCs w:val="24"/>
          <w:lang w:val="uk-UA" w:eastAsia="uk-UA"/>
        </w:rPr>
        <w:t xml:space="preserve"> класифікується як Cfa (помірний клімат без посушливого сезону зі спекотним літом). </w:t>
      </w:r>
    </w:p>
    <w:p w:rsidR="00FF2EF2" w:rsidRPr="001E220F" w:rsidRDefault="00FF2EF2" w:rsidP="001E220F">
      <w:pPr>
        <w:pStyle w:val="NoSpacing"/>
        <w:ind w:firstLine="720"/>
        <w:jc w:val="both"/>
        <w:rPr>
          <w:rFonts w:ascii="Arial" w:hAnsi="Arial" w:cs="Arial"/>
          <w:color w:val="0F0D29"/>
          <w:sz w:val="24"/>
          <w:szCs w:val="24"/>
          <w:lang w:val="uk-UA" w:eastAsia="uk-UA"/>
        </w:rPr>
      </w:pPr>
      <w:r w:rsidRPr="001E220F">
        <w:rPr>
          <w:rFonts w:ascii="Arial" w:hAnsi="Arial" w:cs="Arial"/>
          <w:color w:val="0F0D29"/>
          <w:sz w:val="24"/>
          <w:szCs w:val="24"/>
          <w:lang w:val="uk-UA" w:eastAsia="uk-UA"/>
        </w:rPr>
        <w:t xml:space="preserve">Середньорічна температура повітря — +11,1 °C, середньомісячна температура найтеплішого місяця липня — +23,7 °C, найхолоднішого місяця січня — -1,8 °C. Середня температура змінюється протягом року на 25,6 °C. Найвища температура повітря, яка була зафіксована на місцевій </w:t>
      </w:r>
      <w:hyperlink r:id="rId16" w:tooltip="Метеорологічна станція" w:history="1">
        <w:r w:rsidRPr="001E220F">
          <w:rPr>
            <w:rFonts w:ascii="Arial" w:hAnsi="Arial" w:cs="Arial"/>
            <w:color w:val="0F0D29"/>
            <w:sz w:val="24"/>
            <w:szCs w:val="24"/>
            <w:lang w:val="uk-UA" w:eastAsia="uk-UA"/>
          </w:rPr>
          <w:t>метеостанції</w:t>
        </w:r>
      </w:hyperlink>
      <w:r w:rsidRPr="001E220F">
        <w:rPr>
          <w:rFonts w:ascii="Arial" w:hAnsi="Arial" w:cs="Arial"/>
          <w:color w:val="0F0D29"/>
          <w:sz w:val="24"/>
          <w:szCs w:val="24"/>
          <w:lang w:val="uk-UA" w:eastAsia="uk-UA"/>
        </w:rPr>
        <w:t xml:space="preserve">, — +37 °C, найнижча — -29 °C. </w:t>
      </w:r>
    </w:p>
    <w:p w:rsidR="00FF2EF2" w:rsidRPr="001E220F" w:rsidRDefault="00FF2EF2" w:rsidP="001E220F">
      <w:pPr>
        <w:pStyle w:val="NoSpacing"/>
        <w:jc w:val="both"/>
        <w:rPr>
          <w:rFonts w:ascii="Arial" w:hAnsi="Arial" w:cs="Arial"/>
          <w:color w:val="0F0D29"/>
          <w:sz w:val="24"/>
          <w:szCs w:val="24"/>
          <w:lang w:val="uk-UA" w:eastAsia="uk-UA"/>
        </w:rPr>
      </w:pPr>
      <w:r w:rsidRPr="001E220F">
        <w:rPr>
          <w:rFonts w:ascii="Arial" w:hAnsi="Arial" w:cs="Arial"/>
          <w:color w:val="0F0D29"/>
          <w:sz w:val="24"/>
          <w:szCs w:val="24"/>
          <w:lang w:val="uk-UA" w:eastAsia="uk-UA"/>
        </w:rPr>
        <w:t>Переважні вітри: липень — північно-західний, січень — північно-східний. Середня швидкість вітру протягом року коливається від 2,6 до 3,7 м/с, максимальна швидкість спостерігається у жовтні — 33 м/с.</w:t>
      </w:r>
      <w:r>
        <w:rPr>
          <w:rFonts w:ascii="Arial" w:hAnsi="Arial" w:cs="Arial"/>
          <w:color w:val="0F0D29"/>
          <w:sz w:val="24"/>
          <w:szCs w:val="24"/>
          <w:lang w:val="uk-UA" w:eastAsia="uk-UA"/>
        </w:rPr>
        <w:t xml:space="preserve"> </w:t>
      </w:r>
      <w:r w:rsidRPr="001E220F">
        <w:rPr>
          <w:rFonts w:ascii="Arial" w:hAnsi="Arial" w:cs="Arial"/>
          <w:color w:val="0F0D29"/>
          <w:sz w:val="24"/>
          <w:szCs w:val="24"/>
          <w:lang w:val="uk-UA" w:eastAsia="uk-UA"/>
        </w:rPr>
        <w:t xml:space="preserve">Найбільша кількість сонячних днів у серпні, в середньому 8,4, найменша — у грудні (1,6). Найбільша кількість похмурих днів у грудні — 14,8, найменша — у серпні (2,1). </w:t>
      </w:r>
    </w:p>
    <w:p w:rsidR="00FF2EF2" w:rsidRPr="001E220F" w:rsidRDefault="00FF2EF2" w:rsidP="001E220F">
      <w:pPr>
        <w:pStyle w:val="NoSpacing"/>
        <w:ind w:firstLine="720"/>
        <w:jc w:val="both"/>
        <w:rPr>
          <w:rFonts w:ascii="Arial" w:hAnsi="Arial" w:cs="Arial"/>
          <w:color w:val="0F0D29"/>
          <w:sz w:val="24"/>
          <w:szCs w:val="24"/>
          <w:lang w:val="uk-UA" w:eastAsia="uk-UA"/>
        </w:rPr>
      </w:pPr>
      <w:r w:rsidRPr="001E220F">
        <w:rPr>
          <w:rFonts w:ascii="Arial" w:hAnsi="Arial" w:cs="Arial"/>
          <w:color w:val="0F0D29"/>
          <w:sz w:val="24"/>
          <w:szCs w:val="24"/>
          <w:lang w:val="uk-UA" w:eastAsia="uk-UA"/>
        </w:rPr>
        <w:t xml:space="preserve">Середньорічна кількість опадів — 475 мм. Найпосушливіший місяць — лютий, у лютому випадає в середньому 29 мм опадів. Найбільша кількість опадів випадає в червні, в середньому 59 мм. Кількість опадів коливається на 30 мм між посушливим місяцем і найвологішим місяцем. У середньому за сезон робіт (за 7 місяців: квітень-вересень) випадає 165,9 мм опадів. Протягом 1980—2010 років найменше опадів у сезон робіт було зафіксовано з показниками 46,6 мм, найбільше — 282,1 мм. </w:t>
      </w:r>
    </w:p>
    <w:p w:rsidR="00FF2EF2" w:rsidRPr="001E220F" w:rsidRDefault="00FF2EF2" w:rsidP="001E220F">
      <w:pPr>
        <w:pStyle w:val="NoSpacing"/>
        <w:ind w:firstLine="720"/>
        <w:jc w:val="both"/>
        <w:rPr>
          <w:rFonts w:ascii="Arial" w:hAnsi="Arial" w:cs="Arial"/>
          <w:color w:val="0F0D29"/>
          <w:sz w:val="24"/>
          <w:szCs w:val="24"/>
          <w:lang w:val="uk-UA"/>
        </w:rPr>
      </w:pPr>
      <w:r w:rsidRPr="001E220F">
        <w:rPr>
          <w:rFonts w:ascii="Arial" w:hAnsi="Arial" w:cs="Arial"/>
          <w:color w:val="0F0D29"/>
          <w:sz w:val="24"/>
          <w:szCs w:val="24"/>
          <w:lang w:val="uk-UA"/>
        </w:rPr>
        <w:t xml:space="preserve">Згідно з тектонічною схемою </w:t>
      </w:r>
      <w:r>
        <w:rPr>
          <w:rFonts w:ascii="Arial" w:hAnsi="Arial" w:cs="Arial"/>
          <w:color w:val="0F0D29"/>
          <w:sz w:val="24"/>
          <w:szCs w:val="24"/>
          <w:lang w:val="uk-UA"/>
        </w:rPr>
        <w:t>громада розташована</w:t>
      </w:r>
      <w:r w:rsidRPr="001E220F">
        <w:rPr>
          <w:rFonts w:ascii="Arial" w:hAnsi="Arial" w:cs="Arial"/>
          <w:color w:val="0F0D29"/>
          <w:sz w:val="24"/>
          <w:szCs w:val="24"/>
          <w:lang w:val="uk-UA"/>
        </w:rPr>
        <w:t xml:space="preserve"> в </w:t>
      </w:r>
      <w:hyperlink r:id="rId17" w:tooltip="Причорноморська западина" w:history="1">
        <w:r w:rsidRPr="001E220F">
          <w:rPr>
            <w:rStyle w:val="Hyperlink"/>
            <w:rFonts w:ascii="Arial" w:hAnsi="Arial" w:cs="Arial"/>
            <w:color w:val="0F0D29"/>
            <w:sz w:val="24"/>
            <w:szCs w:val="24"/>
            <w:lang w:val="uk-UA"/>
          </w:rPr>
          <w:t>Причорноморській западині</w:t>
        </w:r>
      </w:hyperlink>
      <w:r w:rsidRPr="001E220F">
        <w:rPr>
          <w:rFonts w:ascii="Arial" w:hAnsi="Arial" w:cs="Arial"/>
          <w:color w:val="0F0D29"/>
          <w:sz w:val="24"/>
          <w:szCs w:val="24"/>
          <w:lang w:val="uk-UA"/>
        </w:rPr>
        <w:t xml:space="preserve">, що входить до складу </w:t>
      </w:r>
      <w:hyperlink r:id="rId18" w:tooltip="Східноєвропейська платформа" w:history="1">
        <w:r w:rsidRPr="001E220F">
          <w:rPr>
            <w:rStyle w:val="Hyperlink"/>
            <w:rFonts w:ascii="Arial" w:hAnsi="Arial" w:cs="Arial"/>
            <w:color w:val="0F0D29"/>
            <w:sz w:val="24"/>
            <w:szCs w:val="24"/>
            <w:lang w:val="uk-UA"/>
          </w:rPr>
          <w:t>Східно</w:t>
        </w:r>
        <w:r>
          <w:rPr>
            <w:rStyle w:val="Hyperlink"/>
            <w:rFonts w:ascii="Arial" w:hAnsi="Arial" w:cs="Arial"/>
            <w:color w:val="0F0D29"/>
            <w:sz w:val="24"/>
            <w:szCs w:val="24"/>
            <w:lang w:val="uk-UA"/>
          </w:rPr>
          <w:t xml:space="preserve"> </w:t>
        </w:r>
        <w:r w:rsidRPr="001E220F">
          <w:rPr>
            <w:rStyle w:val="Hyperlink"/>
            <w:rFonts w:ascii="Arial" w:hAnsi="Arial" w:cs="Arial"/>
            <w:color w:val="0F0D29"/>
            <w:sz w:val="24"/>
            <w:szCs w:val="24"/>
            <w:lang w:val="uk-UA"/>
          </w:rPr>
          <w:t>-</w:t>
        </w:r>
        <w:r>
          <w:rPr>
            <w:rStyle w:val="Hyperlink"/>
            <w:rFonts w:ascii="Arial" w:hAnsi="Arial" w:cs="Arial"/>
            <w:color w:val="0F0D29"/>
            <w:sz w:val="24"/>
            <w:szCs w:val="24"/>
            <w:lang w:val="uk-UA"/>
          </w:rPr>
          <w:t xml:space="preserve"> </w:t>
        </w:r>
        <w:r w:rsidRPr="001E220F">
          <w:rPr>
            <w:rStyle w:val="Hyperlink"/>
            <w:rFonts w:ascii="Arial" w:hAnsi="Arial" w:cs="Arial"/>
            <w:color w:val="0F0D29"/>
            <w:sz w:val="24"/>
            <w:szCs w:val="24"/>
            <w:lang w:val="uk-UA"/>
          </w:rPr>
          <w:t>Європейської платформи</w:t>
        </w:r>
      </w:hyperlink>
      <w:r w:rsidRPr="001E220F">
        <w:rPr>
          <w:rFonts w:ascii="Arial" w:hAnsi="Arial" w:cs="Arial"/>
          <w:color w:val="0F0D29"/>
          <w:sz w:val="24"/>
          <w:szCs w:val="24"/>
          <w:lang w:val="uk-UA"/>
        </w:rPr>
        <w:t xml:space="preserve">. Географічно місто розташоване в Дністровській долині в західній частині </w:t>
      </w:r>
      <w:hyperlink r:id="rId19" w:tooltip="Причорноморська низовина" w:history="1">
        <w:r w:rsidRPr="001E220F">
          <w:rPr>
            <w:rStyle w:val="Hyperlink"/>
            <w:rFonts w:ascii="Arial" w:hAnsi="Arial" w:cs="Arial"/>
            <w:color w:val="0F0D29"/>
            <w:sz w:val="24"/>
            <w:szCs w:val="24"/>
            <w:lang w:val="uk-UA"/>
          </w:rPr>
          <w:t>Причорноморської низовини</w:t>
        </w:r>
      </w:hyperlink>
      <w:r w:rsidRPr="001E220F">
        <w:rPr>
          <w:rFonts w:ascii="Arial" w:hAnsi="Arial" w:cs="Arial"/>
          <w:color w:val="0F0D29"/>
          <w:sz w:val="24"/>
          <w:szCs w:val="24"/>
          <w:lang w:val="uk-UA"/>
        </w:rPr>
        <w:t xml:space="preserve">, яка є частиною </w:t>
      </w:r>
      <w:hyperlink r:id="rId20" w:tooltip="Східноєвропейська рівнина" w:history="1">
        <w:r w:rsidRPr="001E220F">
          <w:rPr>
            <w:rStyle w:val="Hyperlink"/>
            <w:rFonts w:ascii="Arial" w:hAnsi="Arial" w:cs="Arial"/>
            <w:color w:val="0F0D29"/>
            <w:sz w:val="24"/>
            <w:szCs w:val="24"/>
            <w:lang w:val="uk-UA"/>
          </w:rPr>
          <w:t>Східно</w:t>
        </w:r>
        <w:r>
          <w:rPr>
            <w:rStyle w:val="Hyperlink"/>
            <w:rFonts w:ascii="Arial" w:hAnsi="Arial" w:cs="Arial"/>
            <w:color w:val="0F0D29"/>
            <w:sz w:val="24"/>
            <w:szCs w:val="24"/>
            <w:lang w:val="uk-UA"/>
          </w:rPr>
          <w:t xml:space="preserve"> </w:t>
        </w:r>
        <w:r w:rsidRPr="001E220F">
          <w:rPr>
            <w:rStyle w:val="Hyperlink"/>
            <w:rFonts w:ascii="Arial" w:hAnsi="Arial" w:cs="Arial"/>
            <w:color w:val="0F0D29"/>
            <w:sz w:val="24"/>
            <w:szCs w:val="24"/>
            <w:lang w:val="uk-UA"/>
          </w:rPr>
          <w:t>-</w:t>
        </w:r>
        <w:r>
          <w:rPr>
            <w:rStyle w:val="Hyperlink"/>
            <w:rFonts w:ascii="Arial" w:hAnsi="Arial" w:cs="Arial"/>
            <w:color w:val="0F0D29"/>
            <w:sz w:val="24"/>
            <w:szCs w:val="24"/>
            <w:lang w:val="uk-UA"/>
          </w:rPr>
          <w:t xml:space="preserve"> </w:t>
        </w:r>
        <w:r w:rsidRPr="001E220F">
          <w:rPr>
            <w:rStyle w:val="Hyperlink"/>
            <w:rFonts w:ascii="Arial" w:hAnsi="Arial" w:cs="Arial"/>
            <w:color w:val="0F0D29"/>
            <w:sz w:val="24"/>
            <w:szCs w:val="24"/>
            <w:lang w:val="uk-UA"/>
          </w:rPr>
          <w:t>Європейської рівнини</w:t>
        </w:r>
      </w:hyperlink>
      <w:r w:rsidRPr="001E220F">
        <w:rPr>
          <w:rFonts w:ascii="Arial" w:hAnsi="Arial" w:cs="Arial"/>
          <w:color w:val="0F0D29"/>
          <w:sz w:val="24"/>
          <w:szCs w:val="24"/>
          <w:lang w:val="uk-UA"/>
        </w:rPr>
        <w:t xml:space="preserve">. З корисних копалин на півночі від міста розвідані малі непромислові запаси гіпсу, а на півдні — малі промислові запаси цегляної глини. </w:t>
      </w:r>
      <w:r w:rsidRPr="001E220F">
        <w:rPr>
          <w:rFonts w:ascii="Arial" w:hAnsi="Arial" w:cs="Arial"/>
          <w:color w:val="0F0D29"/>
          <w:sz w:val="24"/>
          <w:szCs w:val="24"/>
          <w:lang w:val="uk-UA" w:eastAsia="uk-UA"/>
        </w:rPr>
        <w:t>Основний тип ґрунту — чорнозем звичайний.</w:t>
      </w:r>
    </w:p>
    <w:p w:rsidR="00FF2EF2" w:rsidRPr="001E220F" w:rsidRDefault="00FF2EF2" w:rsidP="001E220F">
      <w:pPr>
        <w:pStyle w:val="NoSpacing"/>
        <w:ind w:firstLine="720"/>
        <w:jc w:val="both"/>
        <w:rPr>
          <w:rFonts w:ascii="Arial" w:hAnsi="Arial" w:cs="Arial"/>
          <w:color w:val="0F0D29"/>
          <w:sz w:val="24"/>
          <w:szCs w:val="24"/>
          <w:lang w:val="uk-UA" w:eastAsia="uk-UA"/>
        </w:rPr>
      </w:pPr>
      <w:r>
        <w:rPr>
          <w:rFonts w:ascii="Arial" w:hAnsi="Arial" w:cs="Arial"/>
          <w:color w:val="0F0D29"/>
          <w:sz w:val="24"/>
          <w:szCs w:val="24"/>
          <w:lang w:val="uk-UA" w:eastAsia="uk-UA"/>
        </w:rPr>
        <w:t>Громада</w:t>
      </w:r>
      <w:r w:rsidRPr="001E220F">
        <w:rPr>
          <w:rFonts w:ascii="Arial" w:hAnsi="Arial" w:cs="Arial"/>
          <w:color w:val="0F0D29"/>
          <w:sz w:val="24"/>
          <w:szCs w:val="24"/>
          <w:lang w:val="uk-UA" w:eastAsia="uk-UA"/>
        </w:rPr>
        <w:t xml:space="preserve"> розташована в </w:t>
      </w:r>
      <w:hyperlink r:id="rId21" w:tooltip="Басейн річки" w:history="1">
        <w:r w:rsidRPr="001E220F">
          <w:rPr>
            <w:rFonts w:ascii="Arial" w:hAnsi="Arial" w:cs="Arial"/>
            <w:color w:val="0F0D29"/>
            <w:sz w:val="24"/>
            <w:szCs w:val="24"/>
            <w:lang w:val="uk-UA" w:eastAsia="uk-UA"/>
          </w:rPr>
          <w:t>басейні річки</w:t>
        </w:r>
      </w:hyperlink>
      <w:r>
        <w:rPr>
          <w:lang w:val="uk-UA"/>
        </w:rPr>
        <w:t xml:space="preserve"> </w:t>
      </w:r>
      <w:hyperlink r:id="rId22" w:tooltip="Дністер" w:history="1">
        <w:r w:rsidRPr="001E220F">
          <w:rPr>
            <w:rFonts w:ascii="Arial" w:hAnsi="Arial" w:cs="Arial"/>
            <w:color w:val="0F0D29"/>
            <w:sz w:val="24"/>
            <w:szCs w:val="24"/>
            <w:lang w:val="uk-UA" w:eastAsia="uk-UA"/>
          </w:rPr>
          <w:t>Дністер</w:t>
        </w:r>
      </w:hyperlink>
      <w:r w:rsidRPr="001E220F">
        <w:rPr>
          <w:rFonts w:ascii="Arial" w:hAnsi="Arial" w:cs="Arial"/>
          <w:color w:val="0F0D29"/>
          <w:sz w:val="24"/>
          <w:szCs w:val="24"/>
          <w:lang w:val="uk-UA" w:eastAsia="uk-UA"/>
        </w:rPr>
        <w:t xml:space="preserve">, а саме — на самій східній околиці басейну малої річки (притоки Дністра) </w:t>
      </w:r>
      <w:hyperlink r:id="rId23" w:tooltip="Кучурган (річка)" w:history="1">
        <w:r w:rsidRPr="001E220F">
          <w:rPr>
            <w:rFonts w:ascii="Arial" w:hAnsi="Arial" w:cs="Arial"/>
            <w:color w:val="0F0D29"/>
            <w:sz w:val="24"/>
            <w:szCs w:val="24"/>
            <w:lang w:val="uk-UA" w:eastAsia="uk-UA"/>
          </w:rPr>
          <w:t>Кучурган</w:t>
        </w:r>
      </w:hyperlink>
      <w:r w:rsidRPr="001E220F">
        <w:rPr>
          <w:rFonts w:ascii="Arial" w:hAnsi="Arial" w:cs="Arial"/>
          <w:color w:val="0F0D29"/>
          <w:sz w:val="24"/>
          <w:szCs w:val="24"/>
          <w:lang w:val="uk-UA" w:eastAsia="uk-UA"/>
        </w:rPr>
        <w:t xml:space="preserve">. І не потрапляє в уразливі зони паводків. </w:t>
      </w:r>
    </w:p>
    <w:p w:rsidR="00FF2EF2" w:rsidRPr="001E220F" w:rsidRDefault="00FF2EF2" w:rsidP="001E220F">
      <w:pPr>
        <w:pStyle w:val="NoSpacing"/>
        <w:jc w:val="both"/>
        <w:rPr>
          <w:rFonts w:ascii="Arial" w:hAnsi="Arial" w:cs="Arial"/>
          <w:color w:val="0F0D29"/>
          <w:sz w:val="24"/>
          <w:szCs w:val="24"/>
          <w:lang w:val="uk-UA" w:eastAsia="uk-UA"/>
        </w:rPr>
      </w:pPr>
      <w:r>
        <w:rPr>
          <w:rFonts w:ascii="Arial" w:hAnsi="Arial" w:cs="Arial"/>
          <w:color w:val="0F0D29"/>
          <w:sz w:val="24"/>
          <w:szCs w:val="24"/>
          <w:lang w:val="uk-UA" w:eastAsia="uk-UA"/>
        </w:rPr>
        <w:t>з</w:t>
      </w:r>
      <w:r w:rsidRPr="001E220F">
        <w:rPr>
          <w:rFonts w:ascii="Arial" w:hAnsi="Arial" w:cs="Arial"/>
          <w:color w:val="0F0D29"/>
          <w:sz w:val="24"/>
          <w:szCs w:val="24"/>
          <w:lang w:val="uk-UA" w:eastAsia="uk-UA"/>
        </w:rPr>
        <w:t>находитьс</w:t>
      </w:r>
      <w:r>
        <w:rPr>
          <w:rFonts w:ascii="Arial" w:hAnsi="Arial" w:cs="Arial"/>
          <w:color w:val="0F0D29"/>
          <w:sz w:val="24"/>
          <w:szCs w:val="24"/>
          <w:lang w:val="uk-UA" w:eastAsia="uk-UA"/>
        </w:rPr>
        <w:t>я в зоні недостатньої водності.</w:t>
      </w:r>
    </w:p>
    <w:p w:rsidR="00FF2EF2" w:rsidRPr="001E220F" w:rsidRDefault="00FF2EF2" w:rsidP="001E220F">
      <w:pPr>
        <w:pStyle w:val="NoSpacing"/>
        <w:jc w:val="both"/>
        <w:rPr>
          <w:rFonts w:ascii="Arial" w:hAnsi="Arial" w:cs="Arial"/>
          <w:color w:val="0F0D29"/>
          <w:sz w:val="24"/>
          <w:szCs w:val="24"/>
          <w:lang w:val="uk-UA" w:eastAsia="uk-UA"/>
        </w:rPr>
      </w:pPr>
      <w:r w:rsidRPr="001E220F">
        <w:rPr>
          <w:rFonts w:ascii="Arial" w:hAnsi="Arial" w:cs="Arial"/>
          <w:color w:val="0F0D29"/>
          <w:sz w:val="24"/>
          <w:szCs w:val="24"/>
          <w:lang w:val="uk-UA" w:eastAsia="uk-UA"/>
        </w:rPr>
        <w:t xml:space="preserve">Територією протікають струмки, що пересихають, які повноводні тільки в період сніжних зим. Вони впадають в річку </w:t>
      </w:r>
      <w:hyperlink r:id="rId24" w:tooltip="Кучурган (річка)" w:history="1">
        <w:r w:rsidRPr="001E220F">
          <w:rPr>
            <w:rFonts w:ascii="Arial" w:hAnsi="Arial" w:cs="Arial"/>
            <w:color w:val="0F0D29"/>
            <w:sz w:val="24"/>
            <w:szCs w:val="24"/>
            <w:lang w:val="uk-UA" w:eastAsia="uk-UA"/>
          </w:rPr>
          <w:t>Кучурган</w:t>
        </w:r>
      </w:hyperlink>
      <w:r w:rsidRPr="001E220F">
        <w:rPr>
          <w:rFonts w:ascii="Arial" w:hAnsi="Arial" w:cs="Arial"/>
          <w:color w:val="0F0D29"/>
          <w:sz w:val="24"/>
          <w:szCs w:val="24"/>
          <w:lang w:val="uk-UA" w:eastAsia="uk-UA"/>
        </w:rPr>
        <w:t xml:space="preserve"> на південному заході й річку </w:t>
      </w:r>
      <w:hyperlink r:id="rId25" w:tooltip="Свина" w:history="1">
        <w:r w:rsidRPr="001E220F">
          <w:rPr>
            <w:rFonts w:ascii="Arial" w:hAnsi="Arial" w:cs="Arial"/>
            <w:color w:val="0F0D29"/>
            <w:sz w:val="24"/>
            <w:szCs w:val="24"/>
            <w:lang w:val="uk-UA" w:eastAsia="uk-UA"/>
          </w:rPr>
          <w:t>Свина</w:t>
        </w:r>
      </w:hyperlink>
      <w:r w:rsidRPr="001E220F">
        <w:rPr>
          <w:rFonts w:ascii="Arial" w:hAnsi="Arial" w:cs="Arial"/>
          <w:color w:val="0F0D29"/>
          <w:sz w:val="24"/>
          <w:szCs w:val="24"/>
          <w:lang w:val="uk-UA" w:eastAsia="uk-UA"/>
        </w:rPr>
        <w:t xml:space="preserve"> на південному сході від міста. </w:t>
      </w:r>
    </w:p>
    <w:p w:rsidR="00FF2EF2" w:rsidRPr="001E220F" w:rsidRDefault="00FF2EF2" w:rsidP="001E220F">
      <w:pPr>
        <w:pStyle w:val="NoSpacing"/>
        <w:ind w:firstLine="720"/>
        <w:jc w:val="both"/>
        <w:rPr>
          <w:rFonts w:ascii="Arial" w:hAnsi="Arial" w:cs="Arial"/>
          <w:color w:val="0F0D29"/>
          <w:sz w:val="24"/>
          <w:szCs w:val="24"/>
          <w:lang w:val="uk-UA" w:eastAsia="uk-UA"/>
        </w:rPr>
      </w:pPr>
      <w:r w:rsidRPr="001E220F">
        <w:rPr>
          <w:rFonts w:ascii="Arial" w:hAnsi="Arial" w:cs="Arial"/>
          <w:color w:val="0F0D29"/>
          <w:sz w:val="24"/>
          <w:szCs w:val="24"/>
          <w:lang w:val="uk-UA" w:eastAsia="uk-UA"/>
        </w:rPr>
        <w:t xml:space="preserve">У південно-східному напрямку відразу ж за містом знаходиться невеликий ліс, у периметрі близько 4,5 км. У центральній частині міста є декілька парків, де ростуть клени, тополі, дуби, каштани. </w:t>
      </w:r>
    </w:p>
    <w:p w:rsidR="00FF2EF2" w:rsidRPr="00AA3917" w:rsidRDefault="00FF2EF2" w:rsidP="00DC7383">
      <w:pPr>
        <w:pStyle w:val="2"/>
        <w:jc w:val="both"/>
        <w:rPr>
          <w:b/>
          <w:color w:val="082A75"/>
          <w:bdr w:val="none" w:sz="0" w:space="0" w:color="auto" w:frame="1"/>
          <w:shd w:val="clear" w:color="auto" w:fill="FFFFFF"/>
          <w:lang w:val="uk-UA"/>
        </w:rPr>
      </w:pPr>
      <w:r w:rsidRPr="00AA3917">
        <w:rPr>
          <w:rFonts w:ascii="Arial" w:hAnsi="Arial" w:cs="Arial"/>
          <w:b/>
          <w:bCs/>
          <w:color w:val="082A75"/>
          <w:bdr w:val="none" w:sz="0" w:space="0" w:color="auto" w:frame="1"/>
          <w:shd w:val="clear" w:color="auto" w:fill="FFFFFF"/>
          <w:lang w:val="uk-UA"/>
        </w:rPr>
        <w:t>___________________________________________________________________________</w:t>
      </w:r>
    </w:p>
    <w:p w:rsidR="00FF2EF2" w:rsidRDefault="00FF2EF2" w:rsidP="00FA204F">
      <w:pPr>
        <w:spacing w:line="240" w:lineRule="auto"/>
        <w:ind w:firstLine="720"/>
        <w:jc w:val="both"/>
        <w:rPr>
          <w:rFonts w:ascii="Arial" w:hAnsi="Arial" w:cs="Arial"/>
          <w:sz w:val="24"/>
          <w:szCs w:val="24"/>
          <w:lang w:val="uk-UA"/>
        </w:rPr>
      </w:pPr>
    </w:p>
    <w:p w:rsidR="00FF2EF2" w:rsidRDefault="00FF2EF2" w:rsidP="00FA204F">
      <w:pPr>
        <w:spacing w:line="240" w:lineRule="auto"/>
        <w:ind w:firstLine="720"/>
        <w:jc w:val="both"/>
        <w:rPr>
          <w:rFonts w:ascii="Arial" w:hAnsi="Arial" w:cs="Arial"/>
          <w:sz w:val="24"/>
          <w:szCs w:val="24"/>
          <w:lang w:val="uk-UA"/>
        </w:rPr>
      </w:pPr>
      <w:r w:rsidRPr="00461412">
        <w:rPr>
          <w:rFonts w:ascii="Arial" w:hAnsi="Arial" w:cs="Arial"/>
          <w:sz w:val="24"/>
          <w:szCs w:val="24"/>
          <w:lang w:val="uk-UA"/>
        </w:rPr>
        <w:t>1.1.4</w:t>
      </w:r>
      <w:r w:rsidRPr="003E1141">
        <w:rPr>
          <w:rFonts w:ascii="Arial" w:hAnsi="Arial" w:cs="Arial"/>
          <w:sz w:val="24"/>
          <w:szCs w:val="24"/>
          <w:lang w:val="uk-UA"/>
        </w:rPr>
        <w:t>. Населення: чисельність та структура</w:t>
      </w:r>
    </w:p>
    <w:p w:rsidR="00FF2EF2" w:rsidRPr="00297F06" w:rsidRDefault="00FF2EF2" w:rsidP="00B329F3">
      <w:pPr>
        <w:spacing w:line="240" w:lineRule="auto"/>
        <w:jc w:val="both"/>
        <w:rPr>
          <w:rFonts w:ascii="Arial" w:hAnsi="Arial" w:cs="Arial"/>
          <w:b w:val="0"/>
          <w:color w:val="auto"/>
          <w:sz w:val="24"/>
          <w:szCs w:val="24"/>
          <w:lang w:val="uk-U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tblPr>
      <w:tblGrid>
        <w:gridCol w:w="3179"/>
        <w:gridCol w:w="1154"/>
        <w:gridCol w:w="1186"/>
        <w:gridCol w:w="1190"/>
        <w:gridCol w:w="1190"/>
        <w:gridCol w:w="1215"/>
        <w:gridCol w:w="1231"/>
      </w:tblGrid>
      <w:tr w:rsidR="00FF2EF2" w:rsidRPr="00265B6D" w:rsidTr="001205C3">
        <w:trPr>
          <w:trHeight w:val="542"/>
          <w:jc w:val="center"/>
        </w:trPr>
        <w:tc>
          <w:tcPr>
            <w:tcW w:w="1537" w:type="pct"/>
            <w:vMerge w:val="restart"/>
            <w:shd w:val="clear" w:color="auto" w:fill="A6E4DF"/>
            <w:vAlign w:val="center"/>
          </w:tcPr>
          <w:p w:rsidR="00FF2EF2" w:rsidRPr="00F67B7A" w:rsidRDefault="00FF2EF2" w:rsidP="00F67B7A">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Показник</w:t>
            </w:r>
          </w:p>
        </w:tc>
        <w:tc>
          <w:tcPr>
            <w:tcW w:w="558" w:type="pct"/>
            <w:vMerge w:val="restart"/>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Од. виміру</w:t>
            </w:r>
          </w:p>
        </w:tc>
        <w:tc>
          <w:tcPr>
            <w:tcW w:w="2905" w:type="pct"/>
            <w:gridSpan w:val="5"/>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Роки</w:t>
            </w:r>
          </w:p>
        </w:tc>
      </w:tr>
      <w:tr w:rsidR="00FF2EF2" w:rsidRPr="00265B6D" w:rsidTr="001205C3">
        <w:trPr>
          <w:trHeight w:val="517"/>
          <w:jc w:val="center"/>
        </w:trPr>
        <w:tc>
          <w:tcPr>
            <w:tcW w:w="1537" w:type="pct"/>
            <w:vMerge/>
            <w:shd w:val="clear" w:color="auto" w:fill="A6E4DF"/>
            <w:vAlign w:val="center"/>
          </w:tcPr>
          <w:p w:rsidR="00FF2EF2" w:rsidRPr="00F67B7A" w:rsidRDefault="00FF2EF2" w:rsidP="00F67B7A">
            <w:pPr>
              <w:spacing w:line="259" w:lineRule="auto"/>
              <w:jc w:val="center"/>
              <w:rPr>
                <w:rFonts w:ascii="Arial" w:hAnsi="Arial" w:cs="Arial"/>
                <w:color w:val="auto"/>
                <w:sz w:val="24"/>
                <w:szCs w:val="24"/>
                <w:lang w:val="uk-UA"/>
              </w:rPr>
            </w:pPr>
          </w:p>
        </w:tc>
        <w:tc>
          <w:tcPr>
            <w:tcW w:w="558" w:type="pct"/>
            <w:vMerge/>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p>
        </w:tc>
        <w:tc>
          <w:tcPr>
            <w:tcW w:w="573" w:type="pct"/>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2016</w:t>
            </w:r>
          </w:p>
        </w:tc>
        <w:tc>
          <w:tcPr>
            <w:tcW w:w="575" w:type="pct"/>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2017</w:t>
            </w:r>
          </w:p>
        </w:tc>
        <w:tc>
          <w:tcPr>
            <w:tcW w:w="575" w:type="pct"/>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2018</w:t>
            </w:r>
          </w:p>
        </w:tc>
        <w:tc>
          <w:tcPr>
            <w:tcW w:w="587" w:type="pct"/>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2019</w:t>
            </w:r>
          </w:p>
        </w:tc>
        <w:tc>
          <w:tcPr>
            <w:tcW w:w="595" w:type="pct"/>
            <w:shd w:val="clear" w:color="auto" w:fill="A6E4DF"/>
            <w:vAlign w:val="center"/>
          </w:tcPr>
          <w:p w:rsidR="00FF2EF2" w:rsidRPr="00F67B7A" w:rsidRDefault="00FF2EF2" w:rsidP="008764CD">
            <w:pPr>
              <w:spacing w:line="259" w:lineRule="auto"/>
              <w:jc w:val="center"/>
              <w:rPr>
                <w:rFonts w:ascii="Arial" w:hAnsi="Arial" w:cs="Arial"/>
                <w:color w:val="auto"/>
                <w:sz w:val="24"/>
                <w:szCs w:val="24"/>
                <w:lang w:val="uk-UA"/>
              </w:rPr>
            </w:pPr>
            <w:r w:rsidRPr="00F67B7A">
              <w:rPr>
                <w:rFonts w:ascii="Arial" w:hAnsi="Arial" w:cs="Arial"/>
                <w:color w:val="auto"/>
                <w:sz w:val="24"/>
                <w:szCs w:val="24"/>
                <w:lang w:val="uk-UA"/>
              </w:rPr>
              <w:t>2020</w:t>
            </w:r>
          </w:p>
        </w:tc>
      </w:tr>
      <w:tr w:rsidR="00FF2EF2" w:rsidRPr="00265B6D" w:rsidTr="001205C3">
        <w:trPr>
          <w:trHeight w:val="719"/>
          <w:jc w:val="center"/>
        </w:trPr>
        <w:tc>
          <w:tcPr>
            <w:tcW w:w="1537" w:type="pct"/>
            <w:vAlign w:val="center"/>
          </w:tcPr>
          <w:p w:rsidR="00FF2EF2" w:rsidRPr="00F67B7A" w:rsidRDefault="00FF2EF2" w:rsidP="001E220F">
            <w:pPr>
              <w:spacing w:line="259" w:lineRule="auto"/>
              <w:jc w:val="center"/>
              <w:rPr>
                <w:rFonts w:ascii="Arial" w:hAnsi="Arial" w:cs="Arial"/>
                <w:b w:val="0"/>
                <w:color w:val="auto"/>
                <w:sz w:val="24"/>
                <w:szCs w:val="24"/>
                <w:lang w:val="uk-UA"/>
              </w:rPr>
            </w:pPr>
            <w:r>
              <w:rPr>
                <w:rFonts w:ascii="Arial" w:hAnsi="Arial" w:cs="Arial"/>
                <w:b w:val="0"/>
                <w:color w:val="auto"/>
                <w:sz w:val="24"/>
                <w:szCs w:val="24"/>
                <w:lang w:val="uk-UA"/>
              </w:rPr>
              <w:t>Наявне населення</w:t>
            </w:r>
          </w:p>
        </w:tc>
        <w:tc>
          <w:tcPr>
            <w:tcW w:w="558" w:type="pct"/>
            <w:vAlign w:val="center"/>
          </w:tcPr>
          <w:p w:rsidR="00FF2EF2" w:rsidRPr="00F67B7A" w:rsidRDefault="00FF2EF2" w:rsidP="008764CD">
            <w:pPr>
              <w:spacing w:line="259" w:lineRule="auto"/>
              <w:jc w:val="center"/>
              <w:rPr>
                <w:rFonts w:ascii="Arial" w:hAnsi="Arial" w:cs="Arial"/>
                <w:b w:val="0"/>
                <w:color w:val="auto"/>
                <w:sz w:val="24"/>
                <w:szCs w:val="24"/>
                <w:lang w:val="uk-UA"/>
              </w:rPr>
            </w:pPr>
            <w:r w:rsidRPr="00F67B7A">
              <w:rPr>
                <w:rFonts w:ascii="Arial" w:hAnsi="Arial" w:cs="Arial"/>
                <w:b w:val="0"/>
                <w:color w:val="auto"/>
                <w:sz w:val="24"/>
                <w:szCs w:val="24"/>
                <w:lang w:val="uk-UA"/>
              </w:rPr>
              <w:t>осіб</w:t>
            </w:r>
          </w:p>
        </w:tc>
        <w:tc>
          <w:tcPr>
            <w:tcW w:w="573" w:type="pct"/>
            <w:vAlign w:val="center"/>
          </w:tcPr>
          <w:p w:rsidR="00FF2EF2" w:rsidRPr="00265B6D" w:rsidRDefault="00FF2EF2" w:rsidP="001E220F">
            <w:pPr>
              <w:jc w:val="center"/>
              <w:rPr>
                <w:rFonts w:ascii="Arial" w:hAnsi="Arial" w:cs="Arial"/>
                <w:b w:val="0"/>
                <w:color w:val="auto"/>
                <w:sz w:val="24"/>
                <w:szCs w:val="24"/>
                <w:lang w:val="uk-UA"/>
              </w:rPr>
            </w:pPr>
            <w:r w:rsidRPr="00265B6D">
              <w:rPr>
                <w:rFonts w:ascii="Arial" w:hAnsi="Arial" w:cs="Arial"/>
                <w:b w:val="0"/>
                <w:color w:val="auto"/>
                <w:sz w:val="24"/>
                <w:szCs w:val="24"/>
              </w:rPr>
              <w:t>18015</w:t>
            </w:r>
            <w:r w:rsidRPr="00265B6D">
              <w:rPr>
                <w:rFonts w:ascii="Arial" w:hAnsi="Arial" w:cs="Arial"/>
                <w:b w:val="0"/>
                <w:color w:val="auto"/>
                <w:sz w:val="24"/>
                <w:szCs w:val="24"/>
                <w:lang w:val="uk-UA"/>
              </w:rPr>
              <w:t>*</w:t>
            </w:r>
          </w:p>
        </w:tc>
        <w:tc>
          <w:tcPr>
            <w:tcW w:w="575" w:type="pct"/>
            <w:vAlign w:val="center"/>
          </w:tcPr>
          <w:p w:rsidR="00FF2EF2" w:rsidRPr="00265B6D" w:rsidRDefault="00FF2EF2" w:rsidP="001E220F">
            <w:pPr>
              <w:jc w:val="center"/>
              <w:rPr>
                <w:rFonts w:ascii="Arial" w:hAnsi="Arial" w:cs="Arial"/>
                <w:b w:val="0"/>
                <w:color w:val="auto"/>
                <w:sz w:val="24"/>
                <w:szCs w:val="24"/>
                <w:lang w:val="uk-UA"/>
              </w:rPr>
            </w:pPr>
            <w:r w:rsidRPr="00265B6D">
              <w:rPr>
                <w:rFonts w:ascii="Arial" w:hAnsi="Arial" w:cs="Arial"/>
                <w:b w:val="0"/>
                <w:color w:val="auto"/>
                <w:sz w:val="24"/>
                <w:szCs w:val="24"/>
              </w:rPr>
              <w:t>17954</w:t>
            </w:r>
            <w:r w:rsidRPr="00265B6D">
              <w:rPr>
                <w:rFonts w:ascii="Arial" w:hAnsi="Arial" w:cs="Arial"/>
                <w:b w:val="0"/>
                <w:color w:val="auto"/>
                <w:sz w:val="24"/>
                <w:szCs w:val="24"/>
                <w:lang w:val="uk-UA"/>
              </w:rPr>
              <w:t>*</w:t>
            </w:r>
          </w:p>
        </w:tc>
        <w:tc>
          <w:tcPr>
            <w:tcW w:w="575" w:type="pct"/>
            <w:vAlign w:val="center"/>
          </w:tcPr>
          <w:p w:rsidR="00FF2EF2" w:rsidRPr="00265B6D" w:rsidRDefault="00FF2EF2" w:rsidP="001E220F">
            <w:pPr>
              <w:jc w:val="center"/>
              <w:rPr>
                <w:rFonts w:ascii="Arial" w:hAnsi="Arial" w:cs="Arial"/>
                <w:b w:val="0"/>
                <w:color w:val="auto"/>
                <w:sz w:val="24"/>
                <w:szCs w:val="24"/>
                <w:lang w:val="uk-UA"/>
              </w:rPr>
            </w:pPr>
            <w:r w:rsidRPr="00265B6D">
              <w:rPr>
                <w:rFonts w:ascii="Arial" w:hAnsi="Arial" w:cs="Arial"/>
                <w:b w:val="0"/>
                <w:color w:val="auto"/>
                <w:sz w:val="24"/>
                <w:szCs w:val="24"/>
              </w:rPr>
              <w:t>17913</w:t>
            </w:r>
            <w:r w:rsidRPr="00265B6D">
              <w:rPr>
                <w:rFonts w:ascii="Arial" w:hAnsi="Arial" w:cs="Arial"/>
                <w:b w:val="0"/>
                <w:color w:val="auto"/>
                <w:sz w:val="24"/>
                <w:szCs w:val="24"/>
                <w:lang w:val="uk-UA"/>
              </w:rPr>
              <w:t>*</w:t>
            </w:r>
          </w:p>
        </w:tc>
        <w:tc>
          <w:tcPr>
            <w:tcW w:w="587" w:type="pct"/>
            <w:vAlign w:val="center"/>
          </w:tcPr>
          <w:p w:rsidR="00FF2EF2" w:rsidRPr="00265B6D" w:rsidRDefault="00FF2EF2" w:rsidP="001E220F">
            <w:pPr>
              <w:jc w:val="center"/>
              <w:rPr>
                <w:rFonts w:ascii="Arial" w:hAnsi="Arial" w:cs="Arial"/>
                <w:b w:val="0"/>
                <w:color w:val="auto"/>
                <w:sz w:val="24"/>
                <w:szCs w:val="24"/>
              </w:rPr>
            </w:pPr>
            <w:r w:rsidRPr="00265B6D">
              <w:rPr>
                <w:rFonts w:ascii="Arial" w:hAnsi="Arial" w:cs="Arial"/>
                <w:b w:val="0"/>
                <w:color w:val="auto"/>
                <w:sz w:val="24"/>
                <w:szCs w:val="24"/>
              </w:rPr>
              <w:t>33000</w:t>
            </w:r>
          </w:p>
        </w:tc>
        <w:tc>
          <w:tcPr>
            <w:tcW w:w="595" w:type="pct"/>
            <w:vAlign w:val="center"/>
          </w:tcPr>
          <w:p w:rsidR="00FF2EF2" w:rsidRPr="00265B6D" w:rsidRDefault="00FF2EF2" w:rsidP="001E220F">
            <w:pPr>
              <w:jc w:val="center"/>
              <w:rPr>
                <w:rFonts w:ascii="Arial" w:hAnsi="Arial" w:cs="Arial"/>
                <w:b w:val="0"/>
                <w:color w:val="auto"/>
                <w:sz w:val="24"/>
                <w:szCs w:val="24"/>
              </w:rPr>
            </w:pPr>
            <w:r w:rsidRPr="00265B6D">
              <w:rPr>
                <w:rFonts w:ascii="Arial" w:hAnsi="Arial" w:cs="Arial"/>
                <w:b w:val="0"/>
                <w:color w:val="auto"/>
                <w:sz w:val="24"/>
                <w:szCs w:val="24"/>
              </w:rPr>
              <w:t>33116</w:t>
            </w:r>
          </w:p>
        </w:tc>
      </w:tr>
    </w:tbl>
    <w:p w:rsidR="00FF2EF2" w:rsidRPr="00A869B0" w:rsidRDefault="00FF2EF2" w:rsidP="00A869B0">
      <w:pPr>
        <w:tabs>
          <w:tab w:val="left" w:pos="5103"/>
        </w:tabs>
        <w:spacing w:after="200" w:line="240" w:lineRule="auto"/>
        <w:ind w:right="-598" w:hanging="142"/>
        <w:rPr>
          <w:rFonts w:ascii="Arial" w:hAnsi="Arial" w:cs="Arial"/>
          <w:b w:val="0"/>
          <w:noProof/>
          <w:color w:val="auto"/>
          <w:sz w:val="16"/>
          <w:szCs w:val="16"/>
          <w:lang w:val="uk-UA"/>
        </w:rPr>
      </w:pPr>
      <w:r>
        <w:rPr>
          <w:rFonts w:ascii="Arial" w:hAnsi="Arial" w:cs="Arial"/>
          <w:b w:val="0"/>
          <w:noProof/>
          <w:color w:val="auto"/>
          <w:sz w:val="16"/>
          <w:szCs w:val="16"/>
          <w:lang w:val="uk-UA"/>
        </w:rPr>
        <w:tab/>
      </w:r>
      <w:r w:rsidRPr="00A869B0">
        <w:rPr>
          <w:rFonts w:ascii="Arial" w:hAnsi="Arial" w:cs="Arial"/>
          <w:b w:val="0"/>
          <w:noProof/>
          <w:color w:val="auto"/>
          <w:sz w:val="16"/>
          <w:szCs w:val="16"/>
          <w:lang w:val="uk-UA"/>
        </w:rPr>
        <w:t>* Дані по місту Роздільна</w:t>
      </w:r>
    </w:p>
    <w:p w:rsidR="00FF2EF2" w:rsidRPr="00C646C5" w:rsidRDefault="00FF2EF2" w:rsidP="00A63D28">
      <w:pPr>
        <w:tabs>
          <w:tab w:val="left" w:pos="5103"/>
        </w:tabs>
        <w:spacing w:after="200" w:line="240" w:lineRule="auto"/>
        <w:ind w:right="-598" w:hanging="142"/>
        <w:rPr>
          <w:rFonts w:ascii="Arial" w:hAnsi="Arial" w:cs="Arial"/>
          <w:noProof/>
          <w:color w:val="auto"/>
          <w:sz w:val="24"/>
          <w:szCs w:val="24"/>
          <w:lang w:val="uk-UA"/>
        </w:rPr>
        <w:sectPr w:rsidR="00FF2EF2" w:rsidRPr="00C646C5" w:rsidSect="00C67D89">
          <w:headerReference w:type="default" r:id="rId26"/>
          <w:footerReference w:type="default" r:id="rId27"/>
          <w:headerReference w:type="first" r:id="rId28"/>
          <w:type w:val="continuous"/>
          <w:pgSz w:w="11906" w:h="16838" w:code="9"/>
          <w:pgMar w:top="567" w:right="567" w:bottom="567" w:left="1134" w:header="0" w:footer="289" w:gutter="0"/>
          <w:pgNumType w:start="1"/>
          <w:cols w:space="720"/>
          <w:titlePg/>
          <w:docGrid w:linePitch="382"/>
        </w:sectPr>
      </w:pPr>
      <w:r w:rsidRPr="00265B6D">
        <w:rPr>
          <w:rFonts w:ascii="Arial" w:hAnsi="Arial" w:cs="Arial"/>
          <w:noProof/>
          <w:color w:val="auto"/>
          <w:sz w:val="24"/>
          <w:szCs w:val="24"/>
          <w:lang w:eastAsia="ru-RU"/>
        </w:rPr>
        <w:object w:dxaOrig="9092" w:dyaOrig="2544">
          <v:shape id="Диаграмма 44" o:spid="_x0000_i1025" type="#_x0000_t75" style="width:518.25pt;height:149.25pt;visibility:visible" o:ole="">
            <v:imagedata r:id="rId29" o:title="" croptop="-7677f" cropbottom="-5307f" cropleft="-137f" cropright="-9068f"/>
            <o:lock v:ext="edit" aspectratio="f"/>
          </v:shape>
          <o:OLEObject Type="Embed" ProgID="Excel.Chart.8" ShapeID="Диаграмма 44" DrawAspect="Content" ObjectID="_1699173491" r:id="rId30"/>
        </w:object>
      </w:r>
    </w:p>
    <w:p w:rsidR="00FF2EF2" w:rsidRPr="000C2AFC" w:rsidRDefault="00FF2EF2" w:rsidP="00A63D28">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A63D28">
      <w:pPr>
        <w:spacing w:after="200"/>
        <w:ind w:firstLine="720"/>
        <w:rPr>
          <w:rFonts w:ascii="Arial" w:hAnsi="Arial" w:cs="Arial"/>
          <w:sz w:val="24"/>
          <w:szCs w:val="24"/>
          <w:lang w:val="uk-UA"/>
        </w:rPr>
      </w:pPr>
      <w:r>
        <w:rPr>
          <w:rFonts w:ascii="Arial" w:hAnsi="Arial" w:cs="Arial"/>
          <w:sz w:val="24"/>
          <w:szCs w:val="24"/>
        </w:rPr>
        <w:t xml:space="preserve">1.1.5. </w:t>
      </w:r>
      <w:r>
        <w:rPr>
          <w:rFonts w:ascii="Arial" w:hAnsi="Arial" w:cs="Arial"/>
          <w:sz w:val="24"/>
          <w:szCs w:val="24"/>
          <w:lang w:val="uk-UA"/>
        </w:rPr>
        <w:t>З</w:t>
      </w:r>
      <w:r>
        <w:rPr>
          <w:rFonts w:ascii="Arial" w:hAnsi="Arial" w:cs="Arial"/>
          <w:sz w:val="24"/>
          <w:szCs w:val="24"/>
        </w:rPr>
        <w:t>емельн</w:t>
      </w:r>
      <w:r>
        <w:rPr>
          <w:rFonts w:ascii="Arial" w:hAnsi="Arial" w:cs="Arial"/>
          <w:sz w:val="24"/>
          <w:szCs w:val="24"/>
          <w:lang w:val="uk-UA"/>
        </w:rPr>
        <w:t>ий</w:t>
      </w:r>
      <w:r>
        <w:rPr>
          <w:rFonts w:ascii="Arial" w:hAnsi="Arial" w:cs="Arial"/>
          <w:sz w:val="24"/>
          <w:szCs w:val="24"/>
        </w:rPr>
        <w:t xml:space="preserve"> фонд</w:t>
      </w:r>
    </w:p>
    <w:p w:rsidR="00FF2EF2" w:rsidRPr="00A869B0" w:rsidRDefault="00FF2EF2" w:rsidP="00A869B0">
      <w:pPr>
        <w:pStyle w:val="2"/>
        <w:ind w:firstLine="720"/>
        <w:jc w:val="both"/>
        <w:rPr>
          <w:rFonts w:ascii="Arial" w:hAnsi="Arial" w:cs="Arial"/>
          <w:lang w:val="uk-UA"/>
        </w:rPr>
      </w:pPr>
      <w:r w:rsidRPr="00A869B0">
        <w:rPr>
          <w:rFonts w:ascii="Arial" w:hAnsi="Arial" w:cs="Arial"/>
          <w:lang w:val="uk-UA"/>
        </w:rPr>
        <w:t>Структура земельного фонду громади:</w:t>
      </w:r>
    </w:p>
    <w:p w:rsidR="00FF2EF2" w:rsidRPr="00A869B0" w:rsidRDefault="00FF2EF2" w:rsidP="00A869B0">
      <w:pPr>
        <w:pStyle w:val="2"/>
        <w:jc w:val="both"/>
        <w:rPr>
          <w:rFonts w:ascii="Arial" w:hAnsi="Arial" w:cs="Arial"/>
          <w:lang w:val="uk-UA"/>
        </w:rPr>
      </w:pPr>
      <w:r w:rsidRPr="00A869B0">
        <w:rPr>
          <w:rFonts w:ascii="Arial" w:hAnsi="Arial" w:cs="Arial"/>
          <w:lang w:val="uk-UA"/>
        </w:rPr>
        <w:t>- Сільськогосподарські угіддя – 67493 га;</w:t>
      </w:r>
    </w:p>
    <w:p w:rsidR="00FF2EF2" w:rsidRPr="00A869B0" w:rsidRDefault="00FF2EF2" w:rsidP="00A869B0">
      <w:pPr>
        <w:pStyle w:val="2"/>
        <w:jc w:val="both"/>
        <w:rPr>
          <w:rFonts w:ascii="Arial" w:hAnsi="Arial" w:cs="Arial"/>
          <w:lang w:val="uk-UA"/>
        </w:rPr>
      </w:pPr>
      <w:r w:rsidRPr="00A869B0">
        <w:rPr>
          <w:rFonts w:ascii="Arial" w:hAnsi="Arial" w:cs="Arial"/>
          <w:lang w:val="uk-UA"/>
        </w:rPr>
        <w:t>- Лісо вкритті площі  -2942 га;</w:t>
      </w:r>
    </w:p>
    <w:p w:rsidR="00FF2EF2" w:rsidRPr="00A869B0" w:rsidRDefault="00FF2EF2" w:rsidP="00A869B0">
      <w:pPr>
        <w:pStyle w:val="2"/>
        <w:jc w:val="both"/>
        <w:rPr>
          <w:rFonts w:ascii="Arial" w:hAnsi="Arial" w:cs="Arial"/>
          <w:lang w:val="uk-UA"/>
        </w:rPr>
      </w:pPr>
      <w:r w:rsidRPr="00A869B0">
        <w:rPr>
          <w:rFonts w:ascii="Arial" w:hAnsi="Arial" w:cs="Arial"/>
          <w:lang w:val="uk-UA"/>
        </w:rPr>
        <w:t>- Забудовані землі –1777 га;</w:t>
      </w:r>
    </w:p>
    <w:p w:rsidR="00FF2EF2" w:rsidRPr="00A869B0" w:rsidRDefault="00FF2EF2" w:rsidP="00A869B0">
      <w:pPr>
        <w:pStyle w:val="2"/>
        <w:jc w:val="both"/>
        <w:rPr>
          <w:rFonts w:ascii="Arial" w:hAnsi="Arial" w:cs="Arial"/>
          <w:lang w:val="uk-UA"/>
        </w:rPr>
      </w:pPr>
      <w:r w:rsidRPr="00A869B0">
        <w:rPr>
          <w:rFonts w:ascii="Arial" w:hAnsi="Arial" w:cs="Arial"/>
          <w:lang w:val="uk-UA"/>
        </w:rPr>
        <w:t>-</w:t>
      </w:r>
      <w:r>
        <w:rPr>
          <w:rFonts w:ascii="Arial" w:hAnsi="Arial" w:cs="Arial"/>
          <w:lang w:val="uk-UA"/>
        </w:rPr>
        <w:t xml:space="preserve"> </w:t>
      </w:r>
      <w:r w:rsidRPr="00A869B0">
        <w:rPr>
          <w:rFonts w:ascii="Arial" w:hAnsi="Arial" w:cs="Arial"/>
          <w:lang w:val="uk-UA"/>
        </w:rPr>
        <w:t>Відкриті заболочені землі – 326 га;</w:t>
      </w:r>
    </w:p>
    <w:p w:rsidR="00FF2EF2" w:rsidRPr="00A869B0" w:rsidRDefault="00FF2EF2" w:rsidP="00A869B0">
      <w:pPr>
        <w:pStyle w:val="2"/>
        <w:jc w:val="both"/>
        <w:rPr>
          <w:rFonts w:ascii="Arial" w:hAnsi="Arial" w:cs="Arial"/>
          <w:lang w:val="uk-UA"/>
        </w:rPr>
      </w:pPr>
      <w:r w:rsidRPr="00A869B0">
        <w:rPr>
          <w:rFonts w:ascii="Arial" w:hAnsi="Arial" w:cs="Arial"/>
          <w:lang w:val="uk-UA"/>
        </w:rPr>
        <w:t>- Води – 118га;</w:t>
      </w:r>
    </w:p>
    <w:p w:rsidR="00FF2EF2" w:rsidRPr="00A869B0" w:rsidRDefault="00FF2EF2" w:rsidP="00A869B0">
      <w:pPr>
        <w:pStyle w:val="2"/>
        <w:jc w:val="both"/>
        <w:rPr>
          <w:rFonts w:ascii="Arial" w:hAnsi="Arial" w:cs="Arial"/>
          <w:lang w:val="uk-UA"/>
        </w:rPr>
      </w:pPr>
      <w:r w:rsidRPr="00A869B0">
        <w:rPr>
          <w:rFonts w:ascii="Arial" w:hAnsi="Arial" w:cs="Arial"/>
          <w:lang w:val="uk-UA"/>
        </w:rPr>
        <w:t>- Відкриті землі без рослинного покрову або з незначним рослинним покровом – 137га;</w:t>
      </w:r>
    </w:p>
    <w:p w:rsidR="00FF2EF2" w:rsidRPr="00A869B0" w:rsidRDefault="00FF2EF2" w:rsidP="00A869B0">
      <w:pPr>
        <w:pStyle w:val="2"/>
        <w:jc w:val="both"/>
        <w:rPr>
          <w:rFonts w:ascii="Arial" w:hAnsi="Arial" w:cs="Arial"/>
          <w:lang w:val="uk-UA"/>
        </w:rPr>
      </w:pPr>
      <w:r w:rsidRPr="00A869B0">
        <w:rPr>
          <w:rFonts w:ascii="Arial" w:hAnsi="Arial" w:cs="Arial"/>
          <w:lang w:val="uk-UA"/>
        </w:rPr>
        <w:t>- Інші – 2478 га</w:t>
      </w:r>
    </w:p>
    <w:p w:rsidR="00FF2EF2" w:rsidRPr="00A869B0" w:rsidRDefault="00FF2EF2" w:rsidP="001205C3">
      <w:pPr>
        <w:spacing w:after="200"/>
        <w:rPr>
          <w:b w:val="0"/>
          <w:noProof/>
          <w:color w:val="auto"/>
          <w:lang w:val="uk-UA"/>
        </w:rPr>
      </w:pPr>
      <w:r w:rsidRPr="00265B6D">
        <w:rPr>
          <w:b w:val="0"/>
          <w:noProof/>
          <w:color w:val="auto"/>
          <w:lang w:eastAsia="ru-RU"/>
        </w:rPr>
        <w:object w:dxaOrig="10590" w:dyaOrig="4560">
          <v:shape id="Диаграмма 46" o:spid="_x0000_i1026" type="#_x0000_t75" style="width:529.5pt;height:228.75pt;visibility:visible" o:ole="">
            <v:imagedata r:id="rId31" o:title="" cropbottom="-172f" cropright="-31f"/>
            <o:lock v:ext="edit" aspectratio="f"/>
          </v:shape>
          <o:OLEObject Type="Embed" ProgID="Excel.Chart.8" ShapeID="Диаграмма 46" DrawAspect="Content" ObjectID="_1699173492" r:id="rId32"/>
        </w:object>
      </w:r>
    </w:p>
    <w:p w:rsidR="00FF2EF2" w:rsidRPr="000C2AFC" w:rsidRDefault="00FF2EF2" w:rsidP="00E376D2">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E376D2">
      <w:pPr>
        <w:rPr>
          <w:rFonts w:ascii="Arial" w:hAnsi="Arial" w:cs="Arial"/>
          <w:noProof/>
          <w:sz w:val="24"/>
          <w:szCs w:val="24"/>
          <w:lang w:val="uk-UA"/>
        </w:rPr>
      </w:pPr>
      <w:r w:rsidRPr="00E376D2">
        <w:rPr>
          <w:rFonts w:ascii="Arial" w:hAnsi="Arial" w:cs="Arial"/>
          <w:noProof/>
          <w:sz w:val="24"/>
          <w:szCs w:val="24"/>
          <w:lang w:val="uk-UA"/>
        </w:rPr>
        <w:tab/>
      </w:r>
    </w:p>
    <w:p w:rsidR="00FF2EF2" w:rsidRPr="00E376D2" w:rsidRDefault="00FF2EF2" w:rsidP="00117742">
      <w:pPr>
        <w:spacing w:after="200"/>
        <w:rPr>
          <w:rFonts w:ascii="Arial" w:hAnsi="Arial" w:cs="Arial"/>
          <w:noProof/>
          <w:sz w:val="24"/>
          <w:szCs w:val="24"/>
          <w:lang w:val="uk-UA"/>
        </w:rPr>
      </w:pPr>
      <w:r>
        <w:rPr>
          <w:rFonts w:ascii="Arial" w:hAnsi="Arial" w:cs="Arial"/>
          <w:noProof/>
          <w:sz w:val="24"/>
          <w:szCs w:val="24"/>
          <w:lang w:val="uk-UA"/>
        </w:rPr>
        <w:br w:type="page"/>
      </w:r>
      <w:r w:rsidRPr="00E376D2">
        <w:rPr>
          <w:rFonts w:ascii="Arial" w:hAnsi="Arial" w:cs="Arial"/>
          <w:sz w:val="24"/>
          <w:szCs w:val="24"/>
        </w:rPr>
        <w:t xml:space="preserve">1.1.6. </w:t>
      </w:r>
      <w:r w:rsidRPr="00E376D2">
        <w:rPr>
          <w:rFonts w:ascii="Arial" w:hAnsi="Arial" w:cs="Arial"/>
          <w:sz w:val="24"/>
          <w:szCs w:val="24"/>
          <w:lang w:val="uk-UA"/>
        </w:rPr>
        <w:t>Огляд бюджету громади</w:t>
      </w:r>
    </w:p>
    <w:p w:rsidR="00FF2EF2" w:rsidRPr="00E376D2" w:rsidRDefault="00FF2EF2" w:rsidP="00A869B0">
      <w:pPr>
        <w:tabs>
          <w:tab w:val="left" w:pos="4548"/>
        </w:tabs>
        <w:rPr>
          <w:rFonts w:ascii="Arial" w:hAnsi="Arial" w:cs="Arial"/>
          <w:sz w:val="24"/>
          <w:szCs w:val="24"/>
          <w:lang w:val="uk-UA"/>
        </w:rPr>
      </w:pPr>
      <w:r>
        <w:rPr>
          <w:rFonts w:ascii="Arial" w:hAnsi="Arial" w:cs="Arial"/>
          <w:sz w:val="24"/>
          <w:szCs w:val="24"/>
          <w:lang w:val="uk-UA"/>
        </w:rPr>
        <w:tab/>
      </w:r>
    </w:p>
    <w:p w:rsidR="00FF2EF2" w:rsidRPr="00E376D2" w:rsidRDefault="00FF2EF2" w:rsidP="00E376D2">
      <w:pPr>
        <w:jc w:val="center"/>
        <w:rPr>
          <w:rFonts w:ascii="Arial" w:hAnsi="Arial" w:cs="Arial"/>
          <w:sz w:val="24"/>
          <w:szCs w:val="24"/>
          <w:lang w:val="uk-UA"/>
        </w:rPr>
      </w:pPr>
      <w:r w:rsidRPr="00E376D2">
        <w:rPr>
          <w:rFonts w:ascii="Arial" w:hAnsi="Arial" w:cs="Arial"/>
          <w:sz w:val="24"/>
          <w:szCs w:val="24"/>
          <w:lang w:val="uk-UA"/>
        </w:rPr>
        <w:t xml:space="preserve">Доходи бюджету </w:t>
      </w:r>
      <w:r>
        <w:rPr>
          <w:rFonts w:ascii="Arial" w:hAnsi="Arial" w:cs="Arial"/>
          <w:sz w:val="24"/>
          <w:szCs w:val="24"/>
          <w:lang w:val="uk-UA"/>
        </w:rPr>
        <w:t>Роздільнянської</w:t>
      </w:r>
      <w:r w:rsidRPr="00E376D2">
        <w:rPr>
          <w:rFonts w:ascii="Arial" w:hAnsi="Arial" w:cs="Arial"/>
          <w:sz w:val="24"/>
          <w:szCs w:val="24"/>
          <w:lang w:val="uk-UA"/>
        </w:rPr>
        <w:t xml:space="preserve">громади </w:t>
      </w:r>
      <w:r>
        <w:rPr>
          <w:rFonts w:ascii="Arial" w:hAnsi="Arial" w:cs="Arial"/>
          <w:sz w:val="24"/>
          <w:szCs w:val="24"/>
          <w:lang w:val="uk-UA"/>
        </w:rPr>
        <w:t xml:space="preserve">за період 2018 – 2020 роки в </w:t>
      </w:r>
      <w:r w:rsidRPr="00E376D2">
        <w:rPr>
          <w:rFonts w:ascii="Arial" w:hAnsi="Arial" w:cs="Arial"/>
          <w:sz w:val="24"/>
          <w:szCs w:val="24"/>
          <w:lang w:val="uk-UA"/>
        </w:rPr>
        <w:t xml:space="preserve"> грн</w:t>
      </w:r>
    </w:p>
    <w:tbl>
      <w:tblPr>
        <w:tblW w:w="103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49"/>
        <w:gridCol w:w="1649"/>
        <w:gridCol w:w="1649"/>
        <w:gridCol w:w="1860"/>
        <w:gridCol w:w="1650"/>
        <w:gridCol w:w="1858"/>
      </w:tblGrid>
      <w:tr w:rsidR="00FF2EF2" w:rsidRPr="00265B6D" w:rsidTr="00265B6D">
        <w:trPr>
          <w:trHeight w:val="415"/>
        </w:trPr>
        <w:tc>
          <w:tcPr>
            <w:tcW w:w="1649" w:type="dxa"/>
            <w:vMerge w:val="restart"/>
            <w:shd w:val="clear" w:color="auto" w:fill="A6E4DF"/>
            <w:vAlign w:val="center"/>
          </w:tcPr>
          <w:p w:rsidR="00FF2EF2" w:rsidRPr="00265B6D" w:rsidRDefault="00FF2EF2" w:rsidP="00265B6D">
            <w:pPr>
              <w:spacing w:line="240" w:lineRule="auto"/>
              <w:ind w:right="-1"/>
              <w:jc w:val="both"/>
              <w:rPr>
                <w:rFonts w:ascii="Arial" w:hAnsi="Arial" w:cs="Arial"/>
                <w:b w:val="0"/>
                <w:color w:val="auto"/>
                <w:sz w:val="24"/>
                <w:szCs w:val="24"/>
                <w:lang w:val="uk-UA"/>
              </w:rPr>
            </w:pPr>
          </w:p>
        </w:tc>
        <w:tc>
          <w:tcPr>
            <w:tcW w:w="5158" w:type="dxa"/>
            <w:gridSpan w:val="3"/>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Доходи</w:t>
            </w:r>
          </w:p>
        </w:tc>
        <w:tc>
          <w:tcPr>
            <w:tcW w:w="3508" w:type="dxa"/>
            <w:gridSpan w:val="2"/>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Видатки</w:t>
            </w:r>
          </w:p>
        </w:tc>
      </w:tr>
      <w:tr w:rsidR="00FF2EF2" w:rsidRPr="00265B6D" w:rsidTr="00265B6D">
        <w:trPr>
          <w:trHeight w:val="226"/>
        </w:trPr>
        <w:tc>
          <w:tcPr>
            <w:tcW w:w="1649" w:type="dxa"/>
            <w:vMerge/>
            <w:shd w:val="clear" w:color="auto" w:fill="A6E4DF"/>
            <w:vAlign w:val="center"/>
          </w:tcPr>
          <w:p w:rsidR="00FF2EF2" w:rsidRPr="00265B6D" w:rsidRDefault="00FF2EF2" w:rsidP="00265B6D">
            <w:pPr>
              <w:spacing w:line="240" w:lineRule="auto"/>
              <w:ind w:right="-1"/>
              <w:jc w:val="both"/>
              <w:rPr>
                <w:rFonts w:ascii="Arial" w:hAnsi="Arial" w:cs="Arial"/>
                <w:b w:val="0"/>
                <w:color w:val="auto"/>
                <w:sz w:val="24"/>
                <w:szCs w:val="24"/>
                <w:lang w:val="uk-UA"/>
              </w:rPr>
            </w:pPr>
          </w:p>
        </w:tc>
        <w:tc>
          <w:tcPr>
            <w:tcW w:w="1649" w:type="dxa"/>
            <w:shd w:val="clear" w:color="auto" w:fill="A6E4DF"/>
            <w:vAlign w:val="center"/>
          </w:tcPr>
          <w:p w:rsidR="00FF2EF2" w:rsidRPr="00265B6D" w:rsidRDefault="00FF2EF2" w:rsidP="00265B6D">
            <w:pPr>
              <w:spacing w:line="240" w:lineRule="auto"/>
              <w:ind w:right="-1"/>
              <w:jc w:val="both"/>
              <w:rPr>
                <w:rFonts w:ascii="Arial" w:hAnsi="Arial" w:cs="Arial"/>
                <w:color w:val="auto"/>
                <w:sz w:val="24"/>
                <w:szCs w:val="24"/>
                <w:lang w:val="uk-UA"/>
              </w:rPr>
            </w:pPr>
            <w:r w:rsidRPr="00265B6D">
              <w:rPr>
                <w:rFonts w:ascii="Arial" w:hAnsi="Arial" w:cs="Arial"/>
                <w:color w:val="auto"/>
                <w:sz w:val="24"/>
                <w:szCs w:val="24"/>
                <w:lang w:val="uk-UA"/>
              </w:rPr>
              <w:t>Всього</w:t>
            </w:r>
          </w:p>
        </w:tc>
        <w:tc>
          <w:tcPr>
            <w:tcW w:w="1649" w:type="dxa"/>
            <w:shd w:val="clear" w:color="auto" w:fill="A6E4DF"/>
            <w:vAlign w:val="center"/>
          </w:tcPr>
          <w:p w:rsidR="00FF2EF2" w:rsidRPr="00265B6D" w:rsidRDefault="00FF2EF2" w:rsidP="00265B6D">
            <w:pPr>
              <w:spacing w:line="240" w:lineRule="auto"/>
              <w:ind w:right="-1"/>
              <w:jc w:val="both"/>
              <w:rPr>
                <w:rFonts w:ascii="Arial" w:hAnsi="Arial" w:cs="Arial"/>
                <w:color w:val="auto"/>
                <w:sz w:val="24"/>
                <w:szCs w:val="24"/>
                <w:lang w:val="uk-UA"/>
              </w:rPr>
            </w:pPr>
            <w:r w:rsidRPr="00265B6D">
              <w:rPr>
                <w:rFonts w:ascii="Arial" w:hAnsi="Arial" w:cs="Arial"/>
                <w:color w:val="auto"/>
                <w:sz w:val="24"/>
                <w:szCs w:val="24"/>
                <w:lang w:val="uk-UA"/>
              </w:rPr>
              <w:t>Загальний фонд</w:t>
            </w:r>
          </w:p>
        </w:tc>
        <w:tc>
          <w:tcPr>
            <w:tcW w:w="1860" w:type="dxa"/>
            <w:shd w:val="clear" w:color="auto" w:fill="A6E4DF"/>
            <w:vAlign w:val="center"/>
          </w:tcPr>
          <w:p w:rsidR="00FF2EF2" w:rsidRPr="00265B6D" w:rsidRDefault="00FF2EF2" w:rsidP="00265B6D">
            <w:pPr>
              <w:spacing w:line="240" w:lineRule="auto"/>
              <w:ind w:right="-1"/>
              <w:jc w:val="both"/>
              <w:rPr>
                <w:rFonts w:ascii="Arial" w:hAnsi="Arial" w:cs="Arial"/>
                <w:color w:val="auto"/>
                <w:sz w:val="24"/>
                <w:szCs w:val="24"/>
                <w:lang w:val="uk-UA"/>
              </w:rPr>
            </w:pPr>
            <w:r w:rsidRPr="00265B6D">
              <w:rPr>
                <w:rFonts w:ascii="Arial" w:hAnsi="Arial" w:cs="Arial"/>
                <w:color w:val="auto"/>
                <w:sz w:val="24"/>
                <w:szCs w:val="24"/>
                <w:lang w:val="uk-UA"/>
              </w:rPr>
              <w:t>Спеціальний фонд</w:t>
            </w:r>
          </w:p>
        </w:tc>
        <w:tc>
          <w:tcPr>
            <w:tcW w:w="1650" w:type="dxa"/>
            <w:shd w:val="clear" w:color="auto" w:fill="A6E4DF"/>
            <w:vAlign w:val="center"/>
          </w:tcPr>
          <w:p w:rsidR="00FF2EF2" w:rsidRPr="00265B6D" w:rsidRDefault="00FF2EF2" w:rsidP="00265B6D">
            <w:pPr>
              <w:spacing w:line="240" w:lineRule="auto"/>
              <w:ind w:right="-1"/>
              <w:jc w:val="both"/>
              <w:rPr>
                <w:rFonts w:ascii="Arial" w:hAnsi="Arial" w:cs="Arial"/>
                <w:color w:val="auto"/>
                <w:sz w:val="24"/>
                <w:szCs w:val="24"/>
                <w:lang w:val="uk-UA"/>
              </w:rPr>
            </w:pPr>
            <w:r w:rsidRPr="00265B6D">
              <w:rPr>
                <w:rFonts w:ascii="Arial" w:hAnsi="Arial" w:cs="Arial"/>
                <w:color w:val="auto"/>
                <w:sz w:val="24"/>
                <w:szCs w:val="24"/>
                <w:lang w:val="uk-UA"/>
              </w:rPr>
              <w:t>Загальний</w:t>
            </w:r>
          </w:p>
          <w:p w:rsidR="00FF2EF2" w:rsidRPr="00265B6D" w:rsidRDefault="00FF2EF2" w:rsidP="00265B6D">
            <w:pPr>
              <w:spacing w:line="240" w:lineRule="auto"/>
              <w:ind w:right="-1"/>
              <w:jc w:val="both"/>
              <w:rPr>
                <w:rFonts w:ascii="Arial" w:hAnsi="Arial" w:cs="Arial"/>
                <w:color w:val="auto"/>
                <w:sz w:val="24"/>
                <w:szCs w:val="24"/>
                <w:lang w:val="uk-UA"/>
              </w:rPr>
            </w:pPr>
            <w:r w:rsidRPr="00265B6D">
              <w:rPr>
                <w:rFonts w:ascii="Arial" w:hAnsi="Arial" w:cs="Arial"/>
                <w:color w:val="auto"/>
                <w:sz w:val="24"/>
                <w:szCs w:val="24"/>
                <w:lang w:val="uk-UA"/>
              </w:rPr>
              <w:t>фонд</w:t>
            </w:r>
          </w:p>
        </w:tc>
        <w:tc>
          <w:tcPr>
            <w:tcW w:w="1858" w:type="dxa"/>
            <w:shd w:val="clear" w:color="auto" w:fill="A6E4DF"/>
            <w:vAlign w:val="center"/>
          </w:tcPr>
          <w:p w:rsidR="00FF2EF2" w:rsidRPr="00265B6D" w:rsidRDefault="00FF2EF2" w:rsidP="00265B6D">
            <w:pPr>
              <w:spacing w:line="240" w:lineRule="auto"/>
              <w:ind w:right="-1"/>
              <w:jc w:val="both"/>
              <w:rPr>
                <w:rFonts w:ascii="Arial" w:hAnsi="Arial" w:cs="Arial"/>
                <w:color w:val="auto"/>
                <w:sz w:val="24"/>
                <w:szCs w:val="24"/>
                <w:lang w:val="uk-UA"/>
              </w:rPr>
            </w:pPr>
            <w:r w:rsidRPr="00265B6D">
              <w:rPr>
                <w:rFonts w:ascii="Arial" w:hAnsi="Arial" w:cs="Arial"/>
                <w:color w:val="auto"/>
                <w:sz w:val="24"/>
                <w:szCs w:val="24"/>
                <w:lang w:val="uk-UA"/>
              </w:rPr>
              <w:t>Спеціальний фонд</w:t>
            </w:r>
          </w:p>
        </w:tc>
      </w:tr>
      <w:tr w:rsidR="00FF2EF2" w:rsidRPr="00265B6D" w:rsidTr="00265B6D">
        <w:trPr>
          <w:trHeight w:val="596"/>
        </w:trPr>
        <w:tc>
          <w:tcPr>
            <w:tcW w:w="164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2018</w:t>
            </w:r>
          </w:p>
        </w:tc>
        <w:tc>
          <w:tcPr>
            <w:tcW w:w="1649"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73284,053</w:t>
            </w:r>
          </w:p>
        </w:tc>
        <w:tc>
          <w:tcPr>
            <w:tcW w:w="1649"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70101,452</w:t>
            </w:r>
          </w:p>
        </w:tc>
        <w:tc>
          <w:tcPr>
            <w:tcW w:w="1860"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3182,601</w:t>
            </w:r>
          </w:p>
        </w:tc>
        <w:tc>
          <w:tcPr>
            <w:tcW w:w="1650"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49751,853</w:t>
            </w:r>
          </w:p>
        </w:tc>
        <w:tc>
          <w:tcPr>
            <w:tcW w:w="1858"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24121,810</w:t>
            </w:r>
          </w:p>
        </w:tc>
      </w:tr>
      <w:tr w:rsidR="00FF2EF2" w:rsidRPr="00265B6D" w:rsidTr="00265B6D">
        <w:trPr>
          <w:trHeight w:val="434"/>
        </w:trPr>
        <w:tc>
          <w:tcPr>
            <w:tcW w:w="164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2019</w:t>
            </w:r>
          </w:p>
        </w:tc>
        <w:tc>
          <w:tcPr>
            <w:tcW w:w="1649"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119147,079</w:t>
            </w:r>
          </w:p>
        </w:tc>
        <w:tc>
          <w:tcPr>
            <w:tcW w:w="1649"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113966,187</w:t>
            </w:r>
          </w:p>
        </w:tc>
        <w:tc>
          <w:tcPr>
            <w:tcW w:w="1860"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5180,892</w:t>
            </w:r>
          </w:p>
        </w:tc>
        <w:tc>
          <w:tcPr>
            <w:tcW w:w="1650"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68405,094</w:t>
            </w:r>
          </w:p>
        </w:tc>
        <w:tc>
          <w:tcPr>
            <w:tcW w:w="1858"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43526,722</w:t>
            </w:r>
          </w:p>
        </w:tc>
      </w:tr>
      <w:tr w:rsidR="00FF2EF2" w:rsidRPr="00265B6D" w:rsidTr="00265B6D">
        <w:trPr>
          <w:trHeight w:val="434"/>
        </w:trPr>
        <w:tc>
          <w:tcPr>
            <w:tcW w:w="164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2020</w:t>
            </w:r>
          </w:p>
        </w:tc>
        <w:tc>
          <w:tcPr>
            <w:tcW w:w="1649"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115205,971</w:t>
            </w:r>
          </w:p>
        </w:tc>
        <w:tc>
          <w:tcPr>
            <w:tcW w:w="1649"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113317,822</w:t>
            </w:r>
          </w:p>
        </w:tc>
        <w:tc>
          <w:tcPr>
            <w:tcW w:w="1860"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1888,149</w:t>
            </w:r>
          </w:p>
        </w:tc>
        <w:tc>
          <w:tcPr>
            <w:tcW w:w="1650"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69645,227</w:t>
            </w:r>
          </w:p>
        </w:tc>
        <w:tc>
          <w:tcPr>
            <w:tcW w:w="1858" w:type="dxa"/>
            <w:vAlign w:val="center"/>
          </w:tcPr>
          <w:p w:rsidR="00FF2EF2" w:rsidRPr="00265B6D" w:rsidRDefault="00FF2EF2" w:rsidP="00265B6D">
            <w:pPr>
              <w:spacing w:line="240" w:lineRule="auto"/>
              <w:jc w:val="center"/>
              <w:rPr>
                <w:rFonts w:ascii="Arial" w:hAnsi="Arial" w:cs="Arial"/>
                <w:b w:val="0"/>
                <w:color w:val="auto"/>
                <w:sz w:val="24"/>
                <w:szCs w:val="24"/>
              </w:rPr>
            </w:pPr>
            <w:r w:rsidRPr="00265B6D">
              <w:rPr>
                <w:rFonts w:ascii="Arial" w:hAnsi="Arial" w:cs="Arial"/>
                <w:b w:val="0"/>
                <w:color w:val="auto"/>
                <w:sz w:val="24"/>
                <w:szCs w:val="24"/>
              </w:rPr>
              <w:t>39324,667</w:t>
            </w:r>
          </w:p>
        </w:tc>
      </w:tr>
    </w:tbl>
    <w:p w:rsidR="00FF2EF2" w:rsidRDefault="00FF2EF2" w:rsidP="00A34FF3">
      <w:pPr>
        <w:spacing w:after="200"/>
        <w:ind w:right="-314"/>
        <w:rPr>
          <w:noProof/>
          <w:lang w:val="uk-UA"/>
        </w:rPr>
      </w:pPr>
      <w:r w:rsidRPr="000F365D">
        <w:rPr>
          <w:noProof/>
          <w:lang w:eastAsia="ru-RU"/>
        </w:rPr>
        <w:object w:dxaOrig="4407" w:dyaOrig="4637">
          <v:shape id="Диаграмма 4" o:spid="_x0000_i1027" type="#_x0000_t75" style="width:249.75pt;height:247.5pt;visibility:visible" o:ole="">
            <v:imagedata r:id="rId33" o:title="" croptop="-2855f" cropbottom="-3025f" cropleft="-1145f" cropright="-9175f"/>
            <o:lock v:ext="edit" aspectratio="f"/>
          </v:shape>
          <o:OLEObject Type="Embed" ProgID="Excel.Chart.8" ShapeID="Диаграмма 4" DrawAspect="Content" ObjectID="_1699173493" r:id="rId34"/>
        </w:object>
      </w:r>
      <w:r w:rsidRPr="000F365D">
        <w:rPr>
          <w:noProof/>
          <w:lang w:eastAsia="ru-RU"/>
        </w:rPr>
        <w:object w:dxaOrig="4416" w:dyaOrig="4637">
          <v:shape id="Диаграмма 5" o:spid="_x0000_i1028" type="#_x0000_t75" style="width:250.5pt;height:247.5pt;visibility:visible" o:ole="">
            <v:imagedata r:id="rId35" o:title="" croptop="-2855f" cropbottom="-3025f" cropleft="-861f" cropright="-9468f"/>
            <o:lock v:ext="edit" aspectratio="f"/>
          </v:shape>
          <o:OLEObject Type="Embed" ProgID="Excel.Chart.8" ShapeID="Диаграмма 5" DrawAspect="Content" ObjectID="_1699173494" r:id="rId36"/>
        </w:object>
      </w:r>
    </w:p>
    <w:p w:rsidR="00FF2EF2" w:rsidRPr="001A720C" w:rsidRDefault="00FF2EF2" w:rsidP="001A720C">
      <w:pPr>
        <w:spacing w:after="200"/>
        <w:jc w:val="center"/>
        <w:rPr>
          <w:noProof/>
          <w:lang w:val="uk-UA"/>
        </w:rPr>
      </w:pPr>
      <w:r>
        <w:rPr>
          <w:noProof/>
          <w:lang w:val="uk-UA"/>
        </w:rPr>
        <w:br w:type="page"/>
      </w:r>
      <w:r w:rsidRPr="00317D19">
        <w:rPr>
          <w:rFonts w:ascii="Arial" w:hAnsi="Arial" w:cs="Arial"/>
          <w:szCs w:val="28"/>
          <w:lang w:val="uk-UA"/>
        </w:rPr>
        <w:t>1.2. ПОТЕНЦІАЛ ВИКОРИСТАННЯ НЕТРАДИЦІЙНИХ ТА ВІДНОВЛЮВАНИХ ДЖЕРЕЛ ЕНЕРГІЇ</w:t>
      </w:r>
    </w:p>
    <w:p w:rsidR="00FF2EF2" w:rsidRDefault="00FF2EF2" w:rsidP="00004F29">
      <w:pPr>
        <w:spacing w:after="200"/>
        <w:ind w:firstLine="720"/>
        <w:jc w:val="both"/>
        <w:rPr>
          <w:rFonts w:ascii="Arial" w:hAnsi="Arial" w:cs="Arial"/>
          <w:b w:val="0"/>
          <w:color w:val="auto"/>
          <w:sz w:val="24"/>
          <w:szCs w:val="24"/>
          <w:lang w:val="uk-UA"/>
        </w:rPr>
      </w:pPr>
      <w:r w:rsidRPr="00004F29">
        <w:rPr>
          <w:rFonts w:ascii="Arial" w:hAnsi="Arial" w:cs="Arial"/>
          <w:b w:val="0"/>
          <w:color w:val="auto"/>
          <w:sz w:val="24"/>
          <w:szCs w:val="24"/>
          <w:lang w:val="uk-UA"/>
        </w:rPr>
        <w:t>Забезпечення засад сталого розвитку країн в умовах поступового нарощування дефіциту традиційних джерел енергії обумовлює, як зазначалось вище, необхідність посилення роботи у сфері розробки та застосування нетрадиційних та відновлюваних джерел енергії (НВДЕ), особливо з позицій їх практично необмеженого потенціалу. Відповідно до затвердженого на засіданні вищого органу Рамкової конвенції ООН у грудні 1997 р. Кіотського протоколу про зміну клімату передбачається обмежити використання викопних енергоносіїв для виробництва тепла й електроенергії (протокол схвалено 181 країною, зокрема й Україною).</w:t>
      </w:r>
    </w:p>
    <w:p w:rsidR="00FF2EF2" w:rsidRPr="000C2AFC" w:rsidRDefault="00FF2EF2" w:rsidP="00047C47">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1609DE">
      <w:pPr>
        <w:spacing w:after="200"/>
        <w:ind w:firstLine="720"/>
        <w:rPr>
          <w:rFonts w:ascii="Arial" w:hAnsi="Arial" w:cs="Arial"/>
          <w:sz w:val="24"/>
          <w:szCs w:val="24"/>
          <w:lang w:val="uk-UA"/>
        </w:rPr>
      </w:pPr>
      <w:r>
        <w:rPr>
          <w:noProof/>
          <w:lang w:eastAsia="ru-RU"/>
        </w:rPr>
        <w:pict>
          <v:shape id="Рисунок 9" o:spid="_x0000_s1034" type="#_x0000_t75" style="position:absolute;left:0;text-align:left;margin-left:157.65pt;margin-top:17.5pt;width:385.55pt;height:302.4pt;z-index:251651584;visibility:visible;mso-position-horizontal-relative:margin">
            <v:imagedata r:id="rId37" o:title="" croptop="1123f" cropbottom="6972f" cropleft="1707f" cropright="1558f"/>
            <w10:wrap type="square" anchorx="margin"/>
          </v:shape>
        </w:pict>
      </w:r>
      <w:r w:rsidRPr="00773BED">
        <w:rPr>
          <w:rFonts w:ascii="Arial" w:hAnsi="Arial" w:cs="Arial"/>
          <w:sz w:val="24"/>
          <w:szCs w:val="24"/>
          <w:lang w:val="uk-UA"/>
        </w:rPr>
        <w:t>1.2.1. Потенціал використання сонячної енергетики</w:t>
      </w:r>
    </w:p>
    <w:p w:rsidR="00FF2EF2" w:rsidRPr="00047C47" w:rsidRDefault="00FF2EF2" w:rsidP="00047C47">
      <w:pPr>
        <w:jc w:val="both"/>
        <w:rPr>
          <w:rFonts w:ascii="Arial" w:hAnsi="Arial" w:cs="Arial"/>
          <w:b w:val="0"/>
          <w:color w:val="auto"/>
          <w:sz w:val="24"/>
          <w:szCs w:val="24"/>
          <w:lang w:val="uk-UA"/>
        </w:rPr>
      </w:pPr>
      <w:r w:rsidRPr="00047C47">
        <w:rPr>
          <w:rFonts w:ascii="Arial" w:hAnsi="Arial" w:cs="Arial"/>
          <w:b w:val="0"/>
          <w:color w:val="auto"/>
          <w:sz w:val="24"/>
          <w:szCs w:val="24"/>
          <w:lang w:val="uk-UA"/>
        </w:rPr>
        <w:t>Сонячна енергетика – одне із найперспективніших і динамічних відновлюваних джерел енергії (ВДЕ) в першу чергу, залежить від рівня сонячної інсоляції та кількості сонячних днів в регіоні. Як видно з карти сонячної активності України,</w:t>
      </w:r>
      <w:r>
        <w:rPr>
          <w:rFonts w:ascii="Arial" w:hAnsi="Arial" w:cs="Arial"/>
          <w:b w:val="0"/>
          <w:color w:val="auto"/>
          <w:sz w:val="24"/>
          <w:szCs w:val="24"/>
          <w:lang w:val="uk-UA"/>
        </w:rPr>
        <w:t>Роздільнянська громада</w:t>
      </w:r>
      <w:r w:rsidRPr="00047C47">
        <w:rPr>
          <w:rFonts w:ascii="Arial" w:hAnsi="Arial" w:cs="Arial"/>
          <w:b w:val="0"/>
          <w:color w:val="auto"/>
          <w:sz w:val="24"/>
          <w:szCs w:val="24"/>
          <w:lang w:val="uk-UA"/>
        </w:rPr>
        <w:t xml:space="preserve"> має показник сонячної інсоляції</w:t>
      </w:r>
      <w:r>
        <w:rPr>
          <w:rFonts w:ascii="Arial" w:hAnsi="Arial" w:cs="Arial"/>
          <w:b w:val="0"/>
          <w:color w:val="auto"/>
          <w:sz w:val="24"/>
          <w:szCs w:val="24"/>
          <w:lang w:val="uk-UA"/>
        </w:rPr>
        <w:t xml:space="preserve"> близько 125</w:t>
      </w:r>
      <w:r w:rsidRPr="00047C47">
        <w:rPr>
          <w:rFonts w:ascii="Arial" w:hAnsi="Arial" w:cs="Arial"/>
          <w:b w:val="0"/>
          <w:color w:val="auto"/>
          <w:sz w:val="24"/>
          <w:szCs w:val="24"/>
          <w:lang w:val="uk-UA"/>
        </w:rPr>
        <w:t>0 кВт*год/м</w:t>
      </w:r>
      <w:r w:rsidRPr="00047C47">
        <w:rPr>
          <w:rFonts w:ascii="Arial" w:hAnsi="Arial" w:cs="Arial"/>
          <w:b w:val="0"/>
          <w:color w:val="auto"/>
          <w:sz w:val="24"/>
          <w:szCs w:val="24"/>
          <w:vertAlign w:val="superscript"/>
          <w:lang w:val="uk-UA"/>
        </w:rPr>
        <w:t>2</w:t>
      </w:r>
      <w:r w:rsidRPr="00047C47">
        <w:rPr>
          <w:rFonts w:ascii="Arial" w:hAnsi="Arial" w:cs="Arial"/>
          <w:b w:val="0"/>
          <w:color w:val="auto"/>
          <w:sz w:val="24"/>
          <w:szCs w:val="24"/>
          <w:lang w:val="uk-UA"/>
        </w:rPr>
        <w:t xml:space="preserve">, а отже має достатній рівень сонячного випромінювання, що дозволяє розглядати можливість впровадження проєктів із використанням в якості джерела сонячної енергії. </w:t>
      </w:r>
    </w:p>
    <w:p w:rsidR="00FF2EF2" w:rsidRPr="00047C47" w:rsidRDefault="00FF2EF2" w:rsidP="00047C47">
      <w:pPr>
        <w:ind w:firstLine="720"/>
        <w:jc w:val="both"/>
        <w:rPr>
          <w:rFonts w:ascii="Arial" w:hAnsi="Arial" w:cs="Arial"/>
          <w:b w:val="0"/>
          <w:color w:val="auto"/>
          <w:sz w:val="24"/>
          <w:szCs w:val="24"/>
          <w:lang w:val="uk-UA"/>
        </w:rPr>
      </w:pPr>
      <w:r w:rsidRPr="00047C47">
        <w:rPr>
          <w:rFonts w:ascii="Arial" w:hAnsi="Arial" w:cs="Arial"/>
          <w:b w:val="0"/>
          <w:color w:val="auto"/>
          <w:sz w:val="24"/>
          <w:szCs w:val="24"/>
          <w:lang w:val="uk-UA"/>
        </w:rPr>
        <w:t>Використання сонячної енергетики можливе у двох варіантах:</w:t>
      </w:r>
    </w:p>
    <w:p w:rsidR="00FF2EF2" w:rsidRPr="00047C47" w:rsidRDefault="00FF2EF2" w:rsidP="008E65A5">
      <w:pPr>
        <w:pStyle w:val="ListParagraph"/>
        <w:numPr>
          <w:ilvl w:val="0"/>
          <w:numId w:val="1"/>
        </w:numPr>
        <w:jc w:val="both"/>
        <w:rPr>
          <w:rFonts w:ascii="Arial" w:hAnsi="Arial" w:cs="Arial"/>
          <w:b w:val="0"/>
          <w:color w:val="auto"/>
          <w:sz w:val="24"/>
          <w:szCs w:val="24"/>
          <w:u w:val="single"/>
          <w:lang w:val="uk-UA"/>
        </w:rPr>
      </w:pPr>
      <w:r w:rsidRPr="00047C47">
        <w:rPr>
          <w:rFonts w:ascii="Arial" w:hAnsi="Arial" w:cs="Arial"/>
          <w:b w:val="0"/>
          <w:color w:val="auto"/>
          <w:sz w:val="24"/>
          <w:szCs w:val="24"/>
          <w:u w:val="single"/>
          <w:lang w:val="uk-UA"/>
        </w:rPr>
        <w:t>Використання наземних сонячних електростанцій</w:t>
      </w:r>
    </w:p>
    <w:p w:rsidR="00FF2EF2" w:rsidRPr="00047C47" w:rsidRDefault="00FF2EF2" w:rsidP="00047C47">
      <w:pPr>
        <w:pStyle w:val="ListParagraph"/>
        <w:jc w:val="both"/>
        <w:rPr>
          <w:rFonts w:ascii="Arial" w:hAnsi="Arial" w:cs="Arial"/>
          <w:b w:val="0"/>
          <w:color w:val="auto"/>
          <w:sz w:val="24"/>
          <w:szCs w:val="24"/>
          <w:lang w:val="uk-UA"/>
        </w:rPr>
      </w:pPr>
      <w:r w:rsidRPr="00047C47">
        <w:rPr>
          <w:rFonts w:ascii="Arial" w:hAnsi="Arial" w:cs="Arial"/>
          <w:b w:val="0"/>
          <w:color w:val="auto"/>
          <w:sz w:val="24"/>
          <w:szCs w:val="24"/>
          <w:lang w:val="uk-UA"/>
        </w:rPr>
        <w:t>Для розрахунку беруть до уваги землі громади, які можуть бути придатними і відповідати будівельним, кліматичним, архітектурним, соціально – економічним критеріям;</w:t>
      </w:r>
    </w:p>
    <w:p w:rsidR="00FF2EF2" w:rsidRPr="00047C47" w:rsidRDefault="00FF2EF2" w:rsidP="008E65A5">
      <w:pPr>
        <w:pStyle w:val="ListParagraph"/>
        <w:numPr>
          <w:ilvl w:val="0"/>
          <w:numId w:val="1"/>
        </w:numPr>
        <w:jc w:val="both"/>
        <w:rPr>
          <w:rFonts w:ascii="Arial" w:hAnsi="Arial" w:cs="Arial"/>
          <w:b w:val="0"/>
          <w:color w:val="auto"/>
          <w:sz w:val="24"/>
          <w:szCs w:val="24"/>
          <w:u w:val="single"/>
          <w:lang w:val="uk-UA"/>
        </w:rPr>
      </w:pPr>
      <w:r w:rsidRPr="00047C47">
        <w:rPr>
          <w:rFonts w:ascii="Arial" w:hAnsi="Arial" w:cs="Arial"/>
          <w:b w:val="0"/>
          <w:color w:val="auto"/>
          <w:sz w:val="24"/>
          <w:szCs w:val="24"/>
          <w:u w:val="single"/>
          <w:lang w:val="uk-UA"/>
        </w:rPr>
        <w:t>Використання дахових сонячних електростанцій</w:t>
      </w:r>
    </w:p>
    <w:p w:rsidR="00FF2EF2" w:rsidRPr="00047C47" w:rsidRDefault="00FF2EF2" w:rsidP="00047C47">
      <w:pPr>
        <w:pStyle w:val="ListParagraph"/>
        <w:jc w:val="both"/>
        <w:rPr>
          <w:rFonts w:ascii="Arial" w:hAnsi="Arial" w:cs="Arial"/>
          <w:b w:val="0"/>
          <w:color w:val="auto"/>
          <w:sz w:val="24"/>
          <w:szCs w:val="24"/>
          <w:lang w:val="uk-UA"/>
        </w:rPr>
      </w:pPr>
      <w:r w:rsidRPr="00047C47">
        <w:rPr>
          <w:rFonts w:ascii="Arial" w:hAnsi="Arial" w:cs="Arial"/>
          <w:b w:val="0"/>
          <w:color w:val="auto"/>
          <w:sz w:val="24"/>
          <w:szCs w:val="24"/>
          <w:lang w:val="uk-UA"/>
        </w:rPr>
        <w:t>Для встановлення дахових СЕС можливо використовувати практично усі будівлі, котрі мають придатні для монтажу конструкцію даху та можливість підключення до трансформаторної підстанції чи електрощитової будівлі.</w:t>
      </w:r>
    </w:p>
    <w:p w:rsidR="00FF2EF2" w:rsidRPr="000C2AFC" w:rsidRDefault="00FF2EF2" w:rsidP="00047C47">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047C47" w:rsidRDefault="00FF2EF2" w:rsidP="00E11916">
      <w:pPr>
        <w:spacing w:after="200"/>
        <w:ind w:firstLine="720"/>
        <w:jc w:val="both"/>
        <w:rPr>
          <w:rFonts w:ascii="Arial" w:hAnsi="Arial" w:cs="Arial"/>
          <w:sz w:val="24"/>
          <w:szCs w:val="24"/>
          <w:lang w:val="uk-UA"/>
        </w:rPr>
      </w:pPr>
      <w:r w:rsidRPr="00047C47">
        <w:rPr>
          <w:rFonts w:ascii="Arial" w:hAnsi="Arial" w:cs="Arial"/>
          <w:sz w:val="24"/>
          <w:szCs w:val="24"/>
          <w:lang w:val="uk-UA"/>
        </w:rPr>
        <w:t>1.2.2. Потенціал використання вітрової енергетики</w:t>
      </w:r>
    </w:p>
    <w:p w:rsidR="00FF2EF2" w:rsidRPr="00FA086D" w:rsidRDefault="00FF2EF2" w:rsidP="00FA086D">
      <w:pPr>
        <w:ind w:firstLine="720"/>
        <w:jc w:val="both"/>
        <w:rPr>
          <w:rFonts w:ascii="Arial" w:hAnsi="Arial" w:cs="Arial"/>
          <w:b w:val="0"/>
          <w:color w:val="auto"/>
          <w:sz w:val="24"/>
          <w:szCs w:val="24"/>
          <w:lang w:val="uk-UA"/>
        </w:rPr>
      </w:pPr>
      <w:r>
        <w:rPr>
          <w:noProof/>
          <w:lang w:eastAsia="ru-RU"/>
        </w:rPr>
        <w:pict>
          <v:shape id="Рисунок 11" o:spid="_x0000_s1035" type="#_x0000_t75" style="position:absolute;left:0;text-align:left;margin-left:0;margin-top:31.5pt;width:261.1pt;height:171pt;z-index:-251661824;visibility:visible;mso-position-horizontal:left;mso-position-horizontal-relative:margin" wrapcoords="-62 0 -62 21505 21600 21505 21600 0 -62 0">
            <v:imagedata r:id="rId38" o:title=""/>
            <w10:wrap type="tight" anchorx="margin"/>
          </v:shape>
        </w:pict>
      </w:r>
      <w:r w:rsidRPr="00FA086D">
        <w:rPr>
          <w:rFonts w:ascii="Arial" w:hAnsi="Arial" w:cs="Arial"/>
          <w:b w:val="0"/>
          <w:color w:val="auto"/>
          <w:sz w:val="24"/>
          <w:szCs w:val="24"/>
          <w:lang w:val="uk-UA"/>
        </w:rPr>
        <w:t xml:space="preserve">Як видно з карти швидкості вітрів на території України, </w:t>
      </w:r>
      <w:r>
        <w:rPr>
          <w:rFonts w:ascii="Arial" w:hAnsi="Arial" w:cs="Arial"/>
          <w:b w:val="0"/>
          <w:color w:val="auto"/>
          <w:sz w:val="24"/>
          <w:szCs w:val="24"/>
          <w:lang w:val="uk-UA"/>
        </w:rPr>
        <w:t>Одеська</w:t>
      </w:r>
      <w:r w:rsidRPr="00FA086D">
        <w:rPr>
          <w:rFonts w:ascii="Arial" w:hAnsi="Arial" w:cs="Arial"/>
          <w:b w:val="0"/>
          <w:color w:val="auto"/>
          <w:sz w:val="24"/>
          <w:szCs w:val="24"/>
          <w:lang w:val="uk-UA"/>
        </w:rPr>
        <w:t xml:space="preserve"> область є перспективною для використання енергії вітру та будівництва вітрових електростанцій.</w:t>
      </w:r>
    </w:p>
    <w:p w:rsidR="00FF2EF2" w:rsidRPr="00FA086D" w:rsidRDefault="00FF2EF2" w:rsidP="00FA086D">
      <w:pPr>
        <w:ind w:firstLine="720"/>
        <w:jc w:val="both"/>
        <w:rPr>
          <w:rFonts w:ascii="Arial" w:hAnsi="Arial" w:cs="Arial"/>
          <w:b w:val="0"/>
          <w:color w:val="auto"/>
          <w:sz w:val="24"/>
          <w:szCs w:val="24"/>
          <w:lang w:val="uk-UA"/>
        </w:rPr>
      </w:pPr>
      <w:r w:rsidRPr="00FA086D">
        <w:rPr>
          <w:rFonts w:ascii="Arial" w:hAnsi="Arial" w:cs="Arial"/>
          <w:b w:val="0"/>
          <w:color w:val="auto"/>
          <w:sz w:val="24"/>
          <w:szCs w:val="24"/>
          <w:lang w:val="uk-UA"/>
        </w:rPr>
        <w:t>Для сучасного технічного рівня вітрових електричних установок використовуються райони із середньорічними швидкостями вітру до 5 м/с і більше на висоті флюгера 10 метрів. На території громади показник швидк</w:t>
      </w:r>
      <w:r>
        <w:rPr>
          <w:rFonts w:ascii="Arial" w:hAnsi="Arial" w:cs="Arial"/>
          <w:b w:val="0"/>
          <w:color w:val="auto"/>
          <w:sz w:val="24"/>
          <w:szCs w:val="24"/>
          <w:lang w:val="uk-UA"/>
        </w:rPr>
        <w:t>ості вітру становить близько 5</w:t>
      </w:r>
      <w:r w:rsidRPr="00FA086D">
        <w:rPr>
          <w:rFonts w:ascii="Arial" w:hAnsi="Arial" w:cs="Arial"/>
          <w:b w:val="0"/>
          <w:color w:val="auto"/>
          <w:sz w:val="24"/>
          <w:szCs w:val="24"/>
          <w:lang w:val="uk-UA"/>
        </w:rPr>
        <w:t xml:space="preserve"> м/с.</w:t>
      </w:r>
    </w:p>
    <w:p w:rsidR="00FF2EF2" w:rsidRPr="00FA086D" w:rsidRDefault="00FF2EF2" w:rsidP="00FA086D">
      <w:pPr>
        <w:ind w:firstLine="720"/>
        <w:jc w:val="both"/>
        <w:rPr>
          <w:rFonts w:ascii="Arial" w:hAnsi="Arial" w:cs="Arial"/>
          <w:b w:val="0"/>
          <w:color w:val="auto"/>
          <w:sz w:val="24"/>
          <w:szCs w:val="24"/>
          <w:lang w:val="uk-UA"/>
        </w:rPr>
      </w:pPr>
      <w:r w:rsidRPr="00FA086D">
        <w:rPr>
          <w:rFonts w:ascii="Arial" w:hAnsi="Arial" w:cs="Arial"/>
          <w:b w:val="0"/>
          <w:color w:val="auto"/>
          <w:sz w:val="24"/>
          <w:szCs w:val="24"/>
          <w:lang w:val="uk-UA"/>
        </w:rPr>
        <w:t>Позитивним в енергії вітру є те, що вона може бути доведена до ефективного використання у індивідуальних споживачів. У той же час необхідне забезпечення технічної можливості автоматичного під’єднання – від’єднання до існуючої електричної мережі та впровадження заощаджувальних механізмів для суб’єктів господарювання, що встановлюють вітрові електроустановки та бажають працювати на ринку надання послуг з постачання електроенергії.</w:t>
      </w:r>
    </w:p>
    <w:p w:rsidR="00FF2EF2" w:rsidRPr="000C2AFC" w:rsidRDefault="00FF2EF2" w:rsidP="00FA086D">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EB11A3">
      <w:pPr>
        <w:spacing w:after="200"/>
        <w:ind w:firstLine="720"/>
        <w:jc w:val="both"/>
        <w:rPr>
          <w:rFonts w:ascii="Arial" w:hAnsi="Arial" w:cs="Arial"/>
          <w:sz w:val="24"/>
          <w:szCs w:val="24"/>
          <w:lang w:val="uk-UA"/>
        </w:rPr>
      </w:pPr>
      <w:r>
        <w:rPr>
          <w:rFonts w:ascii="Arial" w:hAnsi="Arial" w:cs="Arial"/>
          <w:sz w:val="24"/>
          <w:szCs w:val="24"/>
          <w:lang w:val="uk-UA"/>
        </w:rPr>
        <w:t>1.2.3</w:t>
      </w:r>
      <w:r w:rsidRPr="00047C47">
        <w:rPr>
          <w:rFonts w:ascii="Arial" w:hAnsi="Arial" w:cs="Arial"/>
          <w:sz w:val="24"/>
          <w:szCs w:val="24"/>
          <w:lang w:val="uk-UA"/>
        </w:rPr>
        <w:t xml:space="preserve">. Потенціал використання </w:t>
      </w:r>
      <w:r>
        <w:rPr>
          <w:rFonts w:ascii="Arial" w:hAnsi="Arial" w:cs="Arial"/>
          <w:sz w:val="24"/>
          <w:szCs w:val="24"/>
          <w:lang w:val="uk-UA"/>
        </w:rPr>
        <w:t>біо</w:t>
      </w:r>
      <w:r w:rsidRPr="00047C47">
        <w:rPr>
          <w:rFonts w:ascii="Arial" w:hAnsi="Arial" w:cs="Arial"/>
          <w:sz w:val="24"/>
          <w:szCs w:val="24"/>
          <w:lang w:val="uk-UA"/>
        </w:rPr>
        <w:t>енергетики</w:t>
      </w:r>
    </w:p>
    <w:p w:rsidR="00FF2EF2" w:rsidRDefault="00FF2EF2" w:rsidP="00EB11A3">
      <w:pPr>
        <w:spacing w:after="200"/>
        <w:ind w:firstLine="720"/>
        <w:jc w:val="both"/>
        <w:rPr>
          <w:rFonts w:ascii="Arial" w:hAnsi="Arial" w:cs="Arial"/>
          <w:sz w:val="24"/>
          <w:szCs w:val="24"/>
          <w:lang w:val="uk-UA"/>
        </w:rPr>
      </w:pPr>
      <w:r>
        <w:rPr>
          <w:rFonts w:ascii="Arial" w:hAnsi="Arial" w:cs="Arial"/>
          <w:sz w:val="24"/>
          <w:szCs w:val="24"/>
          <w:lang w:val="uk-UA"/>
        </w:rPr>
        <w:t>Потенціал використання сільськогосподарських відходів</w:t>
      </w:r>
    </w:p>
    <w:tbl>
      <w:tblPr>
        <w:tblpPr w:leftFromText="180" w:rightFromText="180" w:vertAnchor="text" w:horzAnchor="page" w:tblpX="4949" w:tblpY="4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30"/>
        <w:gridCol w:w="1430"/>
        <w:gridCol w:w="1430"/>
        <w:gridCol w:w="1827"/>
      </w:tblGrid>
      <w:tr w:rsidR="00FF2EF2" w:rsidRPr="00265B6D" w:rsidTr="00265B6D">
        <w:trPr>
          <w:trHeight w:val="606"/>
        </w:trPr>
        <w:tc>
          <w:tcPr>
            <w:tcW w:w="1430" w:type="dxa"/>
            <w:shd w:val="clear" w:color="auto" w:fill="A6E4DF"/>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Культура</w:t>
            </w:r>
          </w:p>
        </w:tc>
        <w:tc>
          <w:tcPr>
            <w:tcW w:w="1430" w:type="dxa"/>
            <w:shd w:val="clear" w:color="auto" w:fill="A6E4DF"/>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Коефіцієнт відходів</w:t>
            </w:r>
          </w:p>
        </w:tc>
        <w:tc>
          <w:tcPr>
            <w:tcW w:w="1430" w:type="dxa"/>
            <w:shd w:val="clear" w:color="auto" w:fill="A6E4DF"/>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Коефіцієнт втрат</w:t>
            </w:r>
          </w:p>
        </w:tc>
        <w:tc>
          <w:tcPr>
            <w:tcW w:w="1827" w:type="dxa"/>
            <w:shd w:val="clear" w:color="auto" w:fill="A6E4DF"/>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Коефіцієнт енергетичного використання</w:t>
            </w:r>
          </w:p>
        </w:tc>
      </w:tr>
      <w:tr w:rsidR="00FF2EF2" w:rsidRPr="00265B6D" w:rsidTr="00265B6D">
        <w:trPr>
          <w:trHeight w:val="408"/>
        </w:trPr>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Солома пшениці</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0,1</w:t>
            </w:r>
          </w:p>
        </w:tc>
        <w:tc>
          <w:tcPr>
            <w:tcW w:w="1827"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0,5</w:t>
            </w:r>
          </w:p>
        </w:tc>
      </w:tr>
      <w:tr w:rsidR="00FF2EF2" w:rsidRPr="00265B6D" w:rsidTr="00265B6D">
        <w:trPr>
          <w:trHeight w:val="401"/>
        </w:trPr>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Солома ячменю</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0,8</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0,1</w:t>
            </w:r>
          </w:p>
        </w:tc>
        <w:tc>
          <w:tcPr>
            <w:tcW w:w="1827"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0,5</w:t>
            </w:r>
          </w:p>
        </w:tc>
      </w:tr>
      <w:tr w:rsidR="00FF2EF2" w:rsidRPr="00265B6D" w:rsidTr="00265B6D">
        <w:trPr>
          <w:trHeight w:val="408"/>
        </w:trPr>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Солома гороху</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1,75</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0,15</w:t>
            </w:r>
          </w:p>
        </w:tc>
        <w:tc>
          <w:tcPr>
            <w:tcW w:w="1827"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0,5</w:t>
            </w:r>
          </w:p>
        </w:tc>
      </w:tr>
      <w:tr w:rsidR="00FF2EF2" w:rsidRPr="00265B6D" w:rsidTr="00265B6D">
        <w:trPr>
          <w:trHeight w:val="401"/>
        </w:trPr>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Солома ріпаку</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2</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0,1</w:t>
            </w:r>
          </w:p>
        </w:tc>
        <w:tc>
          <w:tcPr>
            <w:tcW w:w="1827"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w:t>
            </w:r>
          </w:p>
        </w:tc>
      </w:tr>
      <w:tr w:rsidR="00FF2EF2" w:rsidRPr="00265B6D" w:rsidTr="00265B6D">
        <w:trPr>
          <w:trHeight w:val="408"/>
        </w:trPr>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Стебла кукурудзи</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1,3</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0,25</w:t>
            </w:r>
          </w:p>
        </w:tc>
        <w:tc>
          <w:tcPr>
            <w:tcW w:w="1827"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w:t>
            </w:r>
          </w:p>
        </w:tc>
      </w:tr>
      <w:tr w:rsidR="00FF2EF2" w:rsidRPr="00265B6D" w:rsidTr="00265B6D">
        <w:trPr>
          <w:trHeight w:val="408"/>
        </w:trPr>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Стебла соняшника</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1,9</w:t>
            </w:r>
          </w:p>
        </w:tc>
        <w:tc>
          <w:tcPr>
            <w:tcW w:w="143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0,3</w:t>
            </w:r>
          </w:p>
        </w:tc>
        <w:tc>
          <w:tcPr>
            <w:tcW w:w="1827"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w:t>
            </w:r>
          </w:p>
        </w:tc>
      </w:tr>
    </w:tbl>
    <w:p w:rsidR="00FF2EF2" w:rsidRPr="00353DC5" w:rsidRDefault="00FF2EF2" w:rsidP="00353DC5">
      <w:pPr>
        <w:ind w:firstLine="720"/>
        <w:jc w:val="both"/>
        <w:rPr>
          <w:rFonts w:ascii="Arial" w:hAnsi="Arial" w:cs="Arial"/>
          <w:b w:val="0"/>
          <w:color w:val="auto"/>
          <w:sz w:val="24"/>
          <w:szCs w:val="24"/>
          <w:lang w:val="uk-UA"/>
        </w:rPr>
      </w:pPr>
      <w:r w:rsidRPr="00353DC5">
        <w:rPr>
          <w:rFonts w:ascii="Arial" w:hAnsi="Arial" w:cs="Arial"/>
          <w:b w:val="0"/>
          <w:color w:val="auto"/>
          <w:sz w:val="24"/>
          <w:szCs w:val="24"/>
          <w:lang w:val="uk-UA"/>
        </w:rPr>
        <w:t xml:space="preserve">Потенціал енергетичної ефективності біоенергетики достатньо високий для виділення її в окремий напрямок енергетичного господарства. Біоенергетичні установки передбачають використання джерела поновлюваної енергії біомаси, тобто біоенергетичних відходів або побічних продуктів сільськогосподарського виробництва і тваринництва, відходів деревини тощо. Регіон має практично всі види біомаси з необхідною базою для розвитку цієї галузі енергетики. </w:t>
      </w:r>
    </w:p>
    <w:p w:rsidR="00FF2EF2" w:rsidRPr="00353DC5" w:rsidRDefault="00FF2EF2" w:rsidP="00353DC5">
      <w:pPr>
        <w:ind w:firstLine="720"/>
        <w:jc w:val="both"/>
        <w:rPr>
          <w:rFonts w:ascii="Arial" w:hAnsi="Arial" w:cs="Arial"/>
          <w:b w:val="0"/>
          <w:color w:val="auto"/>
          <w:sz w:val="24"/>
          <w:szCs w:val="24"/>
          <w:lang w:val="uk-UA"/>
        </w:rPr>
      </w:pPr>
      <w:r w:rsidRPr="00353DC5">
        <w:rPr>
          <w:rFonts w:ascii="Arial" w:hAnsi="Arial" w:cs="Arial"/>
          <w:b w:val="0"/>
          <w:color w:val="auto"/>
          <w:sz w:val="24"/>
          <w:szCs w:val="24"/>
          <w:lang w:val="uk-UA"/>
        </w:rPr>
        <w:t xml:space="preserve">Енергетичний потенціал біомаси представлено такими її складовими - енергетичним потенціалом тваринницької і рослинної сільськогосподарської біомаси та енергетичним потенціалом відходів лісу. Основними технологіями переробки біомаси, що можна рекомендувати до широкого впровадження в цей час, є: пряме спалювання, піроліз, газифікація, анаеробна ферментація з утворенням біогазу, виробництво спиртів та масел для одержання моторного палива. </w:t>
      </w:r>
    </w:p>
    <w:p w:rsidR="00FF2EF2" w:rsidRDefault="00FF2EF2" w:rsidP="00353DC5">
      <w:pPr>
        <w:ind w:firstLine="720"/>
        <w:jc w:val="both"/>
        <w:rPr>
          <w:rFonts w:ascii="Arial" w:hAnsi="Arial" w:cs="Arial"/>
          <w:b w:val="0"/>
          <w:color w:val="auto"/>
          <w:sz w:val="24"/>
          <w:szCs w:val="24"/>
          <w:lang w:val="uk-UA"/>
        </w:rPr>
      </w:pPr>
      <w:r w:rsidRPr="00353DC5">
        <w:rPr>
          <w:rFonts w:ascii="Arial" w:hAnsi="Arial" w:cs="Arial"/>
          <w:b w:val="0"/>
          <w:color w:val="auto"/>
          <w:sz w:val="24"/>
          <w:szCs w:val="24"/>
          <w:lang w:val="uk-UA"/>
        </w:rPr>
        <w:t>Біомасою для безпосереднього спалювання служать відходи деревообробних та сільськогосподарських підприємств, санітарної вирубки лісів та деревина, що вирубується при формуванні крони дерев міських парків. Теплотворна здатність такого палива відповідає 0,3-0,4 л пального на 1 кг.</w:t>
      </w:r>
    </w:p>
    <w:p w:rsidR="00FF2EF2" w:rsidRDefault="00FF2EF2" w:rsidP="00353DC5">
      <w:pPr>
        <w:ind w:firstLine="720"/>
        <w:jc w:val="both"/>
        <w:rPr>
          <w:rFonts w:ascii="Arial" w:hAnsi="Arial" w:cs="Arial"/>
          <w:b w:val="0"/>
          <w:color w:val="auto"/>
          <w:sz w:val="24"/>
          <w:szCs w:val="24"/>
          <w:lang w:val="uk-UA"/>
        </w:rPr>
      </w:pPr>
      <w:r>
        <w:rPr>
          <w:rFonts w:ascii="Arial" w:hAnsi="Arial" w:cs="Arial"/>
          <w:b w:val="0"/>
          <w:color w:val="auto"/>
          <w:sz w:val="24"/>
          <w:szCs w:val="24"/>
          <w:lang w:val="uk-UA"/>
        </w:rPr>
        <w:t>Враховуючи що на території Роздільнянської громади є сільськогосподарські підприємства, потенціал використання с/г відходів є доволі значним.</w:t>
      </w:r>
    </w:p>
    <w:p w:rsidR="00FF2EF2" w:rsidRDefault="00FF2EF2" w:rsidP="00353DC5">
      <w:pPr>
        <w:ind w:firstLine="720"/>
        <w:jc w:val="both"/>
        <w:rPr>
          <w:rFonts w:ascii="Arial" w:hAnsi="Arial" w:cs="Arial"/>
          <w:b w:val="0"/>
          <w:color w:val="auto"/>
          <w:sz w:val="24"/>
          <w:szCs w:val="24"/>
          <w:lang w:val="uk-UA"/>
        </w:rPr>
      </w:pPr>
    </w:p>
    <w:p w:rsidR="00FF2EF2" w:rsidRDefault="00FF2EF2" w:rsidP="00353DC5">
      <w:pPr>
        <w:ind w:firstLine="720"/>
        <w:jc w:val="both"/>
        <w:rPr>
          <w:lang w:val="uk-UA"/>
        </w:rPr>
      </w:pPr>
      <w:r w:rsidRPr="00353DC5">
        <w:rPr>
          <w:lang w:val="uk-UA"/>
        </w:rPr>
        <w:t>Потенціал використання біогазу зі звалищ</w:t>
      </w:r>
    </w:p>
    <w:p w:rsidR="00FF2EF2" w:rsidRDefault="00FF2EF2" w:rsidP="00353DC5">
      <w:pPr>
        <w:ind w:firstLine="720"/>
        <w:jc w:val="both"/>
        <w:rPr>
          <w:lang w:val="uk-UA"/>
        </w:rPr>
      </w:pPr>
    </w:p>
    <w:p w:rsidR="00FF2EF2" w:rsidRPr="0078521C" w:rsidRDefault="00FF2EF2" w:rsidP="0078521C">
      <w:pPr>
        <w:ind w:firstLine="720"/>
        <w:jc w:val="both"/>
        <w:rPr>
          <w:rFonts w:ascii="Arial" w:hAnsi="Arial" w:cs="Arial"/>
          <w:b w:val="0"/>
          <w:color w:val="auto"/>
          <w:sz w:val="24"/>
          <w:szCs w:val="24"/>
          <w:lang w:val="uk-UA"/>
        </w:rPr>
      </w:pPr>
      <w:r>
        <w:rPr>
          <w:rFonts w:ascii="Arial" w:hAnsi="Arial" w:cs="Arial"/>
          <w:b w:val="0"/>
          <w:color w:val="auto"/>
          <w:sz w:val="24"/>
          <w:szCs w:val="24"/>
          <w:lang w:val="uk-UA"/>
        </w:rPr>
        <w:t xml:space="preserve">На </w:t>
      </w:r>
      <w:r w:rsidRPr="0078521C">
        <w:rPr>
          <w:rFonts w:ascii="Arial" w:hAnsi="Arial" w:cs="Arial"/>
          <w:b w:val="0"/>
          <w:color w:val="auto"/>
          <w:sz w:val="24"/>
          <w:szCs w:val="24"/>
          <w:lang w:val="uk-UA"/>
        </w:rPr>
        <w:t xml:space="preserve"> звалищах є умови для утворення біогазу. За умови складування сміття спочатку відбувається активне окислення верхніх шарів. Потім, у міру ущільнення відходів посилюється процес утворення біогазу. Нижні шари не мають доступу до повітря, і в них відбуваються активні анаеробні процеси. Якщо умови складування не змінюються, процес розкладання стабілізується з постійним виділенням біогазу, практично постійного складу. Цей біогаз можна збирати і в</w:t>
      </w:r>
      <w:r>
        <w:rPr>
          <w:rFonts w:ascii="Arial" w:hAnsi="Arial" w:cs="Arial"/>
          <w:b w:val="0"/>
          <w:color w:val="auto"/>
          <w:sz w:val="24"/>
          <w:szCs w:val="24"/>
          <w:lang w:val="uk-UA"/>
        </w:rPr>
        <w:t>икористовувати в якості палива.</w:t>
      </w:r>
    </w:p>
    <w:p w:rsidR="00FF2EF2" w:rsidRPr="00353DC5" w:rsidRDefault="00FF2EF2" w:rsidP="0078521C">
      <w:pPr>
        <w:ind w:firstLine="720"/>
        <w:jc w:val="both"/>
        <w:rPr>
          <w:rFonts w:ascii="Arial" w:hAnsi="Arial" w:cs="Arial"/>
          <w:b w:val="0"/>
          <w:color w:val="auto"/>
          <w:sz w:val="24"/>
          <w:szCs w:val="24"/>
          <w:lang w:val="uk-UA"/>
        </w:rPr>
      </w:pPr>
      <w:r>
        <w:rPr>
          <w:noProof/>
          <w:lang w:eastAsia="ru-RU"/>
        </w:rPr>
        <w:pict>
          <v:shape id="Рисунок 41" o:spid="_x0000_s1036" type="#_x0000_t75" style="position:absolute;left:0;text-align:left;margin-left:1.2pt;margin-top:-.2pt;width:156.45pt;height:90.8pt;z-index:251660800;visibility:visible">
            <v:imagedata r:id="rId39" o:title=""/>
            <w10:wrap type="square"/>
          </v:shape>
        </w:pict>
      </w:r>
      <w:r w:rsidRPr="0078521C">
        <w:rPr>
          <w:rFonts w:ascii="Arial" w:hAnsi="Arial" w:cs="Arial"/>
          <w:b w:val="0"/>
          <w:color w:val="auto"/>
          <w:sz w:val="24"/>
          <w:szCs w:val="24"/>
          <w:lang w:val="uk-UA"/>
        </w:rPr>
        <w:t>Вихід і склад біогазу з відходів залежить від природи матеріалів, що переробляються і коливається в досить широких межах: метан – 55-80%; вуглекислий газ – 15-50%; азот – до 5%; кисень – до 3%; сірководень – до 3%. Енергетичний потенціал становить 20-27 МДж/н. м³, щільність при нормальних умовах 0,98-1,4 кг / м³. За теплотворної здатності 1 м³ біогазу еквівалентний в середньому 0,6 дм³ гасу або 1,5 кг вугілля і забезпечує вироблення 2 кВт</w:t>
      </w:r>
      <w:r w:rsidRPr="00DC2370">
        <w:rPr>
          <w:rFonts w:ascii="Arial" w:hAnsi="Arial" w:cs="Arial"/>
          <w:b w:val="0"/>
          <w:color w:val="auto"/>
          <w:sz w:val="24"/>
          <w:szCs w:val="24"/>
        </w:rPr>
        <w:t>*</w:t>
      </w:r>
      <w:r w:rsidRPr="0078521C">
        <w:rPr>
          <w:rFonts w:ascii="Arial" w:hAnsi="Arial" w:cs="Arial"/>
          <w:b w:val="0"/>
          <w:color w:val="auto"/>
          <w:sz w:val="24"/>
          <w:szCs w:val="24"/>
          <w:lang w:val="uk-UA"/>
        </w:rPr>
        <w:t>г електроенергії. Як бачимо, відходи можуть виступати відмінною і, головне, дешевою, сировиною для виробництва палива.</w:t>
      </w:r>
    </w:p>
    <w:p w:rsidR="00FF2EF2" w:rsidRDefault="00FF2EF2" w:rsidP="00353DC5">
      <w:pPr>
        <w:ind w:firstLine="720"/>
        <w:jc w:val="both"/>
        <w:rPr>
          <w:rFonts w:ascii="Arial" w:hAnsi="Arial" w:cs="Arial"/>
          <w:b w:val="0"/>
          <w:color w:val="auto"/>
          <w:sz w:val="24"/>
          <w:szCs w:val="24"/>
          <w:lang w:val="uk-UA"/>
        </w:rPr>
      </w:pPr>
    </w:p>
    <w:p w:rsidR="00FF2EF2" w:rsidRPr="00DC2370" w:rsidRDefault="00FF2EF2" w:rsidP="00353DC5">
      <w:pPr>
        <w:ind w:firstLine="720"/>
        <w:jc w:val="both"/>
        <w:rPr>
          <w:rFonts w:ascii="Arial" w:hAnsi="Arial" w:cs="Arial"/>
          <w:b w:val="0"/>
          <w:color w:val="auto"/>
          <w:sz w:val="24"/>
          <w:szCs w:val="24"/>
        </w:rPr>
      </w:pPr>
      <w:r w:rsidRPr="0078521C">
        <w:rPr>
          <w:lang w:val="uk-UA"/>
        </w:rPr>
        <w:t>Потенціал використання енергетичних культур</w:t>
      </w:r>
    </w:p>
    <w:p w:rsidR="00FF2EF2" w:rsidRDefault="00FF2EF2" w:rsidP="00353DC5">
      <w:pPr>
        <w:ind w:firstLine="720"/>
        <w:jc w:val="both"/>
        <w:rPr>
          <w:rFonts w:ascii="Arial" w:hAnsi="Arial" w:cs="Arial"/>
          <w:b w:val="0"/>
          <w:color w:val="auto"/>
          <w:sz w:val="24"/>
          <w:szCs w:val="24"/>
          <w:lang w:val="uk-UA"/>
        </w:rPr>
      </w:pPr>
    </w:p>
    <w:p w:rsidR="00FF2EF2" w:rsidRDefault="00FF2EF2" w:rsidP="00353DC5">
      <w:pPr>
        <w:ind w:firstLine="720"/>
        <w:jc w:val="both"/>
        <w:rPr>
          <w:rFonts w:ascii="Arial" w:hAnsi="Arial" w:cs="Arial"/>
          <w:b w:val="0"/>
          <w:color w:val="auto"/>
          <w:sz w:val="24"/>
          <w:szCs w:val="24"/>
          <w:lang w:val="uk-UA"/>
        </w:rPr>
      </w:pPr>
      <w:r>
        <w:rPr>
          <w:rFonts w:ascii="Arial" w:hAnsi="Arial" w:cs="Arial"/>
          <w:b w:val="0"/>
          <w:color w:val="auto"/>
          <w:sz w:val="24"/>
          <w:szCs w:val="24"/>
          <w:lang w:val="uk-UA"/>
        </w:rPr>
        <w:t xml:space="preserve">Енергетичні </w:t>
      </w:r>
      <w:r w:rsidRPr="003C094E">
        <w:rPr>
          <w:rFonts w:ascii="Arial" w:hAnsi="Arial" w:cs="Arial"/>
          <w:b w:val="0"/>
          <w:color w:val="auto"/>
          <w:sz w:val="24"/>
          <w:szCs w:val="24"/>
          <w:lang w:val="uk-UA"/>
        </w:rPr>
        <w:t>рослини є джерелом біомаси, що використовується з метою заміщення газу. Так, при вирощуванні на 1 млн. га енергетичних культур та середній їх врожайності 11,5 млн. т/рі</w:t>
      </w:r>
      <w:r>
        <w:rPr>
          <w:rFonts w:ascii="Arial" w:hAnsi="Arial" w:cs="Arial"/>
          <w:b w:val="0"/>
          <w:color w:val="auto"/>
          <w:sz w:val="24"/>
          <w:szCs w:val="24"/>
          <w:lang w:val="uk-UA"/>
        </w:rPr>
        <w:t>к можна замістити до 5,5 млрд м</w:t>
      </w:r>
      <w:r>
        <w:rPr>
          <w:rFonts w:ascii="Arial" w:hAnsi="Arial" w:cs="Arial"/>
          <w:b w:val="0"/>
          <w:color w:val="auto"/>
          <w:sz w:val="24"/>
          <w:szCs w:val="24"/>
          <w:vertAlign w:val="superscript"/>
          <w:lang w:val="uk-UA"/>
        </w:rPr>
        <w:t>3</w:t>
      </w:r>
      <w:r w:rsidRPr="003C094E">
        <w:rPr>
          <w:rFonts w:ascii="Arial" w:hAnsi="Arial" w:cs="Arial"/>
          <w:b w:val="0"/>
          <w:color w:val="auto"/>
          <w:sz w:val="24"/>
          <w:szCs w:val="24"/>
          <w:lang w:val="uk-UA"/>
        </w:rPr>
        <w:t xml:space="preserve"> газу в рік. Таким чином, потенційно Україна може заміщувати енергетичними культурами близько 20 млрд м3 газу. Оцінка потенціалу енергетичних культур виконується, виходячи з природно-кліматичних особливостей різних регіонів та наявності вільних земель. Спочатку розглядається потенціал класичних енергетичних культур, які доцільно вирощувати на території України. Такими культурами є тополя, верба, вільха, павло</w:t>
      </w:r>
      <w:r>
        <w:rPr>
          <w:rFonts w:ascii="Arial" w:hAnsi="Arial" w:cs="Arial"/>
          <w:b w:val="0"/>
          <w:color w:val="auto"/>
          <w:sz w:val="24"/>
          <w:szCs w:val="24"/>
          <w:lang w:val="uk-UA"/>
        </w:rPr>
        <w:t>в</w:t>
      </w:r>
      <w:r w:rsidRPr="003C094E">
        <w:rPr>
          <w:rFonts w:ascii="Arial" w:hAnsi="Arial" w:cs="Arial"/>
          <w:b w:val="0"/>
          <w:color w:val="auto"/>
          <w:sz w:val="24"/>
          <w:szCs w:val="24"/>
          <w:lang w:val="uk-UA"/>
        </w:rPr>
        <w:t xml:space="preserve">нія, міскантус. Під </w:t>
      </w:r>
      <w:r>
        <w:rPr>
          <w:rFonts w:ascii="Arial" w:hAnsi="Arial" w:cs="Arial"/>
          <w:b w:val="0"/>
          <w:color w:val="auto"/>
          <w:sz w:val="24"/>
          <w:szCs w:val="24"/>
          <w:lang w:val="uk-UA"/>
        </w:rPr>
        <w:t xml:space="preserve">їхнє вирощування </w:t>
      </w:r>
      <w:r w:rsidRPr="003C094E">
        <w:rPr>
          <w:rFonts w:ascii="Arial" w:hAnsi="Arial" w:cs="Arial"/>
          <w:b w:val="0"/>
          <w:color w:val="auto"/>
          <w:sz w:val="24"/>
          <w:szCs w:val="24"/>
          <w:lang w:val="uk-UA"/>
        </w:rPr>
        <w:t xml:space="preserve"> береться вільна площа ріллі.</w:t>
      </w:r>
    </w:p>
    <w:p w:rsidR="00FF2EF2" w:rsidRPr="003C094E" w:rsidRDefault="00FF2EF2" w:rsidP="00353DC5">
      <w:pPr>
        <w:ind w:firstLine="720"/>
        <w:jc w:val="both"/>
        <w:rPr>
          <w:rFonts w:ascii="Arial" w:hAnsi="Arial" w:cs="Arial"/>
          <w:b w:val="0"/>
          <w:color w:val="auto"/>
          <w:sz w:val="24"/>
          <w:szCs w:val="24"/>
          <w:lang w:val="uk-UA"/>
        </w:rPr>
      </w:pPr>
      <w:r>
        <w:rPr>
          <w:rFonts w:ascii="Arial" w:hAnsi="Arial" w:cs="Arial"/>
          <w:b w:val="0"/>
          <w:color w:val="auto"/>
          <w:sz w:val="24"/>
          <w:szCs w:val="24"/>
          <w:lang w:val="uk-UA"/>
        </w:rPr>
        <w:t>Роздільнянська громада має відповідні території, які придатні для вирощення енергетичних рослин.</w:t>
      </w:r>
    </w:p>
    <w:p w:rsidR="00FF2EF2" w:rsidRPr="000C2AFC" w:rsidRDefault="00FF2EF2" w:rsidP="003C094E">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pPr>
        <w:spacing w:after="200"/>
        <w:rPr>
          <w:rFonts w:ascii="Arial" w:hAnsi="Arial" w:cs="Arial"/>
          <w:szCs w:val="28"/>
          <w:lang w:val="uk-UA"/>
        </w:rPr>
      </w:pPr>
      <w:r>
        <w:rPr>
          <w:rFonts w:ascii="Arial" w:hAnsi="Arial" w:cs="Arial"/>
          <w:szCs w:val="28"/>
          <w:lang w:val="uk-UA"/>
        </w:rPr>
        <w:br w:type="page"/>
      </w:r>
    </w:p>
    <w:p w:rsidR="00FF2EF2" w:rsidRPr="00317D19" w:rsidRDefault="00FF2EF2" w:rsidP="0006708F">
      <w:pPr>
        <w:spacing w:after="200"/>
        <w:ind w:firstLine="720"/>
        <w:jc w:val="center"/>
        <w:rPr>
          <w:rFonts w:ascii="Arial" w:hAnsi="Arial" w:cs="Arial"/>
          <w:szCs w:val="28"/>
          <w:lang w:val="uk-UA"/>
        </w:rPr>
      </w:pPr>
      <w:r w:rsidRPr="00317D19">
        <w:rPr>
          <w:rFonts w:ascii="Arial" w:hAnsi="Arial" w:cs="Arial"/>
          <w:szCs w:val="28"/>
          <w:lang w:val="uk-UA"/>
        </w:rPr>
        <w:t>1.3. ПЛАНУВАННЯ ЗЕМЛЕКОРИСТУВАННЯ</w:t>
      </w:r>
    </w:p>
    <w:p w:rsidR="00FF2EF2" w:rsidRPr="00F94CD0" w:rsidRDefault="00FF2EF2" w:rsidP="00F94CD0">
      <w:pPr>
        <w:pStyle w:val="2"/>
        <w:ind w:firstLine="720"/>
        <w:jc w:val="both"/>
        <w:rPr>
          <w:rFonts w:ascii="Arial" w:hAnsi="Arial" w:cs="Arial"/>
          <w:lang w:val="uk-UA"/>
        </w:rPr>
      </w:pPr>
      <w:r w:rsidRPr="001A720C">
        <w:rPr>
          <w:rFonts w:ascii="Arial" w:hAnsi="Arial" w:cs="Arial"/>
          <w:lang w:val="uk-UA"/>
        </w:rPr>
        <w:t>Планувальна структура одна з основних характеристик просторової організації сучасного міста, що відображає розташування і взаємозв'язок промислових, житлових, комунальних, транспортних і інших функціональних зон. Розвиток планувальної структури пов'язаний з ускладненням соціально - економічних функцій міста, із зростанням його населення, збільшенням і диференціацією забудованих територій різного призначення.</w:t>
      </w:r>
    </w:p>
    <w:p w:rsidR="00FF2EF2" w:rsidRPr="00CF0776" w:rsidRDefault="00FF2EF2" w:rsidP="0006708F">
      <w:pPr>
        <w:pStyle w:val="ListParagraph"/>
        <w:spacing w:line="240" w:lineRule="auto"/>
        <w:ind w:left="0" w:right="-1" w:firstLine="709"/>
        <w:jc w:val="both"/>
        <w:rPr>
          <w:rFonts w:ascii="Arial" w:hAnsi="Arial" w:cs="Arial"/>
          <w:b w:val="0"/>
          <w:color w:val="auto"/>
          <w:sz w:val="24"/>
          <w:szCs w:val="24"/>
          <w:lang w:val="uk-UA"/>
        </w:rPr>
      </w:pPr>
      <w:r w:rsidRPr="00CF0776">
        <w:rPr>
          <w:rFonts w:ascii="Arial" w:hAnsi="Arial" w:cs="Arial"/>
          <w:b w:val="0"/>
          <w:color w:val="auto"/>
          <w:sz w:val="24"/>
          <w:szCs w:val="24"/>
          <w:lang w:val="uk-UA"/>
        </w:rPr>
        <w:t>Згідно методології Угоди мерів від 2018 року планування землекористування має значний вплив на споживання енергії як у транспортному, так і будівельному секторах. Стратегічні рішення, що стосуються міського розвитку, такі як уникнення розповсюдження міст, впливають на використання енергії в міських районах і знижують енергоємність транспорту. Компактні міські умови можуть забезпечити більш економічний та енергоефективний громадський транспорт. Урівноваження житла, послуг та можливостей роботи (змішане використання) у міському плануванні має чіткий вплив на модель мобільності громадян та їх енергоспоживання. Місцеві та регіональні органи влади можуть розробляти плани стійкої мобільності та заохочувати перехід до більш стійких видів транспорту.</w:t>
      </w:r>
    </w:p>
    <w:p w:rsidR="00FF2EF2" w:rsidRDefault="00FF2EF2" w:rsidP="0006708F">
      <w:pPr>
        <w:pStyle w:val="ListParagraph"/>
        <w:spacing w:line="240" w:lineRule="auto"/>
        <w:ind w:left="0" w:right="-1" w:firstLine="709"/>
        <w:jc w:val="both"/>
        <w:rPr>
          <w:rFonts w:ascii="Arial" w:hAnsi="Arial" w:cs="Arial"/>
          <w:b w:val="0"/>
          <w:color w:val="auto"/>
          <w:sz w:val="24"/>
          <w:szCs w:val="24"/>
          <w:lang w:val="uk-UA"/>
        </w:rPr>
      </w:pPr>
      <w:r w:rsidRPr="00E74B8A">
        <w:rPr>
          <w:rFonts w:ascii="Arial" w:hAnsi="Arial" w:cs="Arial"/>
          <w:b w:val="0"/>
          <w:color w:val="auto"/>
          <w:sz w:val="24"/>
          <w:szCs w:val="24"/>
          <w:lang w:val="uk-UA"/>
        </w:rPr>
        <w:t>Форма та орієнтація будівлі відіграють важливу роль з точки зору опалення, охолодження та освітлення. Адекватна орієнтація та розташування будівель та забудованих площ дозволяють зменшити використання звичайних кондиціонерів. Посадка дерев навколо будівель для затінення міських поверхонь, а зелені дахи для зниження їх температури можуть призвести до значного скорочення споживання енергії для кондиціонування повітря. Пропорція між шириною, довжиною та висотою, а також його поєднанням із орієнтацією та пропорцією засклених поверхонь слід детально вивчити, коли пропонуються нові міські розробки. Крім того, достатня кількість зелених насаджень та посадка дерев біля будівлі може призвести до зменшення енергетичних потреб, а потім до зниження парникових газів.</w:t>
      </w:r>
    </w:p>
    <w:p w:rsidR="00FF2EF2" w:rsidRDefault="00FF2EF2" w:rsidP="0006708F">
      <w:pPr>
        <w:pStyle w:val="ListParagraph"/>
        <w:spacing w:line="240" w:lineRule="auto"/>
        <w:ind w:left="0" w:right="-1" w:firstLine="709"/>
        <w:jc w:val="both"/>
        <w:rPr>
          <w:rFonts w:ascii="Arial" w:hAnsi="Arial" w:cs="Arial"/>
          <w:b w:val="0"/>
          <w:color w:val="auto"/>
          <w:sz w:val="24"/>
          <w:szCs w:val="24"/>
          <w:lang w:val="uk-UA"/>
        </w:rPr>
      </w:pPr>
      <w:r w:rsidRPr="00A24387">
        <w:rPr>
          <w:rFonts w:ascii="Arial" w:hAnsi="Arial" w:cs="Arial"/>
          <w:b w:val="0"/>
          <w:color w:val="auto"/>
          <w:sz w:val="24"/>
          <w:szCs w:val="24"/>
          <w:lang w:val="uk-UA"/>
        </w:rPr>
        <w:t>Згідно із норматив</w:t>
      </w:r>
      <w:r>
        <w:rPr>
          <w:rFonts w:ascii="Arial" w:hAnsi="Arial" w:cs="Arial"/>
          <w:b w:val="0"/>
          <w:color w:val="auto"/>
          <w:sz w:val="24"/>
          <w:szCs w:val="24"/>
          <w:lang w:val="uk-UA"/>
        </w:rPr>
        <w:t>ного значення повинно бути 10 м</w:t>
      </w:r>
      <w:r>
        <w:rPr>
          <w:rFonts w:ascii="Arial" w:hAnsi="Arial" w:cs="Arial"/>
          <w:b w:val="0"/>
          <w:color w:val="auto"/>
          <w:sz w:val="24"/>
          <w:szCs w:val="24"/>
          <w:vertAlign w:val="superscript"/>
          <w:lang w:val="uk-UA"/>
        </w:rPr>
        <w:t>2</w:t>
      </w:r>
      <w:r>
        <w:rPr>
          <w:rFonts w:ascii="Arial" w:hAnsi="Arial" w:cs="Arial"/>
          <w:b w:val="0"/>
          <w:color w:val="auto"/>
          <w:sz w:val="24"/>
          <w:szCs w:val="24"/>
          <w:lang w:val="uk-UA"/>
        </w:rPr>
        <w:t xml:space="preserve"> на жителя.</w:t>
      </w:r>
      <w:r w:rsidRPr="00A24387">
        <w:rPr>
          <w:rFonts w:ascii="Arial" w:hAnsi="Arial" w:cs="Arial"/>
          <w:b w:val="0"/>
          <w:color w:val="auto"/>
          <w:sz w:val="24"/>
          <w:szCs w:val="24"/>
          <w:lang w:val="uk-UA"/>
        </w:rPr>
        <w:t xml:space="preserve"> З огляду на те, що забезпеченість </w:t>
      </w:r>
      <w:r w:rsidRPr="00E74B8A">
        <w:rPr>
          <w:rFonts w:ascii="Arial" w:hAnsi="Arial" w:cs="Arial"/>
          <w:b w:val="0"/>
          <w:color w:val="auto"/>
          <w:sz w:val="24"/>
          <w:szCs w:val="24"/>
          <w:lang w:val="uk-UA"/>
        </w:rPr>
        <w:t>існуючими</w:t>
      </w:r>
      <w:r w:rsidRPr="00A24387">
        <w:rPr>
          <w:rFonts w:ascii="Arial" w:hAnsi="Arial" w:cs="Arial"/>
          <w:b w:val="0"/>
          <w:color w:val="auto"/>
          <w:sz w:val="24"/>
          <w:szCs w:val="24"/>
          <w:lang w:val="uk-UA"/>
        </w:rPr>
        <w:t xml:space="preserve"> зеленими насадженнями загального користування не відповідає нормативному показнику на 1 жителя, генеральним планом пропонується створення додаткової кількості зелених насаджень. </w:t>
      </w:r>
    </w:p>
    <w:p w:rsidR="00FF2EF2" w:rsidRPr="000C2AFC" w:rsidRDefault="00FF2EF2" w:rsidP="00A24387">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FB22E5" w:rsidRDefault="00FF2EF2" w:rsidP="00C9217A">
      <w:pPr>
        <w:pStyle w:val="ListParagraph"/>
        <w:spacing w:line="240" w:lineRule="auto"/>
        <w:ind w:left="0" w:right="-1" w:firstLine="709"/>
        <w:jc w:val="center"/>
        <w:rPr>
          <w:rFonts w:ascii="Arial" w:hAnsi="Arial" w:cs="Arial"/>
          <w:szCs w:val="28"/>
          <w:lang w:val="uk-UA"/>
        </w:rPr>
      </w:pPr>
      <w:r w:rsidRPr="00FB22E5">
        <w:rPr>
          <w:rFonts w:ascii="Arial" w:hAnsi="Arial" w:cs="Arial"/>
          <w:szCs w:val="28"/>
          <w:lang w:val="uk-UA"/>
        </w:rPr>
        <w:t>1.4. НОРМАТИВНО-ПРАВОВА БАЗА ПДСЕРК</w:t>
      </w:r>
    </w:p>
    <w:p w:rsidR="00FF2EF2" w:rsidRPr="00C9217A" w:rsidRDefault="00FF2EF2" w:rsidP="00C9217A">
      <w:pPr>
        <w:pStyle w:val="ListParagraph"/>
        <w:spacing w:line="240" w:lineRule="auto"/>
        <w:ind w:left="0" w:right="-1" w:firstLine="709"/>
        <w:jc w:val="center"/>
        <w:rPr>
          <w:rFonts w:ascii="Arial" w:hAnsi="Arial" w:cs="Arial"/>
          <w:szCs w:val="28"/>
          <w:u w:val="single"/>
          <w:lang w:val="uk-UA"/>
        </w:rPr>
      </w:pP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ратифікацію Рамкової конвенції Організації Об'єднаних Націй про зміну клімату від 29.10.1996 № 435 96-ВР та по Рамкової конвенції Організації Об'єднаних Націй про зміну клімату від 09.05.1992;</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ратифікацію Кіотського протоколу до Рамкової конвенції Організації Об'єднаних Націй про зміну клімату від 04.02.2004 № 1430-IV та Кіотського протоколу до Рамкової конвенції Організації Об'єднаних Націй про зміну клімату від 11.12.1997;</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місцеве самоврядування в Україні від 21.05.1997 № 280/97-ВР;</w:t>
      </w:r>
    </w:p>
    <w:p w:rsidR="00FF2EF2"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альтернативні джерела енергії від 20.02.2003 № 555-IV;</w:t>
      </w:r>
    </w:p>
    <w:p w:rsidR="00FF2EF2" w:rsidRPr="00C9217A" w:rsidRDefault="00FF2EF2" w:rsidP="008E65A5">
      <w:pPr>
        <w:pStyle w:val="ListParagraph"/>
        <w:numPr>
          <w:ilvl w:val="0"/>
          <w:numId w:val="2"/>
        </w:numPr>
        <w:ind w:left="284"/>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енергозбереження від 01.07.1994 № 74/94-ВР</w:t>
      </w:r>
      <w:r>
        <w:rPr>
          <w:rFonts w:ascii="Arial" w:hAnsi="Arial" w:cs="Arial"/>
          <w:b w:val="0"/>
          <w:color w:val="auto"/>
          <w:sz w:val="24"/>
          <w:szCs w:val="24"/>
          <w:lang w:val="uk-UA"/>
        </w:rPr>
        <w:t>;</w:t>
      </w:r>
    </w:p>
    <w:p w:rsidR="00FF2EF2"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Постанова Кабінету Міністрів України про Комплексну державну програму енергозбереження України від 05.02.1997 № 148;</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комбіноване виробництво теплової та електричної енергії (когенерацію) та використання скидного енергопотенціалу»</w:t>
      </w:r>
      <w:r>
        <w:rPr>
          <w:rFonts w:ascii="Arial" w:hAnsi="Arial" w:cs="Arial"/>
          <w:b w:val="0"/>
          <w:color w:val="auto"/>
          <w:sz w:val="24"/>
          <w:szCs w:val="24"/>
          <w:lang w:val="uk-UA"/>
        </w:rPr>
        <w:t xml:space="preserve"> від 05.04.2005 року № 2509-15;</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Наказ Кабінету України про затвердження Енергетичної стратегії України до 2030 року від 24.07.2013 р № 1071-р;</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ратифікацію Паризької угоди від 14.07.2016 № 1469-VIII запобігання забрудненню повітря, води і ґрунту в результаті діяльності в енергетичному секторі, підвищення енергоефективності та енергозбереження, збільшення кількості і потужності установок поновлюваних джерел енергії тощо</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Енергетична стратегія України на період до 2030 року, 2013 р. (відповідно до Плану першочергових заходів Кабінету Міністрів України, вона повинна бути замінена новою Енергетичною стратегією України на період до 2035 року);</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Розпорядження КМУ від 16 вересня 2015 р. № 980-р «Про схвалення Очікуваного національно визначеного внеску України до проекту нової глобальної кліматичної угоди»</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Розпорядження КМУ від 7 грудня 2016 р. № 932-р «Про схвалення Концепції реалізації державної політики у сфері зміни клімату на період до 2030 року»</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Розпорядження КМУ від 6 грудня 2017 р. № 878-р «Про затвердження плану заходів щодо виконання Концепції реалізації державної політики у сфері зміни клімату на період до 2030 року»;</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Закон України «Про Фонд енергоефективності» від 08.06.2017 року № 2095-19;</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Розпорядження Кабінету Міністрів України «Про схвалення Енергетичної стратегії України на період до 2035 року «Безпека, енергоефективність,  конкурентоспроможність» від 18.08.2017 року      №605-р.;</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 xml:space="preserve">Розпорядження Кабінету Міністрів України «Про схвалення Концепції реалізації державної політики у сфері зміни клімату на період до 2030 року» від 07.12.2016 року №932-р.; </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 xml:space="preserve">Розпорядження Кабінету Міністрів України «Про затвердження плану заходів щодо ви-конання Концепції реалізації державної політики у сфері зміни клімату на період до 2030 року» від 06.12.2017 року №878-р.; </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Протокольне рішення КМУ «Стратегія низьковуглецевого розвитку України до 2050 року» від 18.07.2018.</w:t>
      </w:r>
    </w:p>
    <w:p w:rsidR="00FF2EF2" w:rsidRPr="00C9217A" w:rsidRDefault="00FF2EF2" w:rsidP="008E65A5">
      <w:pPr>
        <w:pStyle w:val="ListParagraph"/>
        <w:numPr>
          <w:ilvl w:val="0"/>
          <w:numId w:val="2"/>
        </w:numPr>
        <w:ind w:left="284" w:right="-31"/>
        <w:jc w:val="both"/>
        <w:rPr>
          <w:rFonts w:ascii="Arial" w:hAnsi="Arial" w:cs="Arial"/>
          <w:b w:val="0"/>
          <w:color w:val="auto"/>
          <w:sz w:val="24"/>
          <w:szCs w:val="24"/>
          <w:lang w:val="uk-UA"/>
        </w:rPr>
      </w:pPr>
      <w:r w:rsidRPr="00C9217A">
        <w:rPr>
          <w:rFonts w:ascii="Arial" w:hAnsi="Arial" w:cs="Arial"/>
          <w:b w:val="0"/>
          <w:color w:val="auto"/>
          <w:sz w:val="24"/>
          <w:szCs w:val="24"/>
          <w:lang w:val="uk-UA"/>
        </w:rPr>
        <w:t>Рішення міської ради "Про приєднання до європейської ініціативи «Угода мерів»;</w:t>
      </w:r>
    </w:p>
    <w:p w:rsidR="00FF2EF2" w:rsidRDefault="00FF2EF2" w:rsidP="008E65A5">
      <w:pPr>
        <w:pStyle w:val="ListParagraph"/>
        <w:numPr>
          <w:ilvl w:val="0"/>
          <w:numId w:val="2"/>
        </w:numPr>
        <w:ind w:left="284" w:right="-31"/>
        <w:jc w:val="both"/>
        <w:rPr>
          <w:rFonts w:ascii="Arial" w:hAnsi="Arial" w:cs="Arial"/>
          <w:b w:val="0"/>
          <w:color w:val="auto"/>
          <w:sz w:val="24"/>
          <w:szCs w:val="24"/>
          <w:lang w:val="uk-UA"/>
        </w:rPr>
      </w:pPr>
      <w:r>
        <w:rPr>
          <w:rFonts w:ascii="Arial" w:hAnsi="Arial" w:cs="Arial"/>
          <w:b w:val="0"/>
          <w:color w:val="auto"/>
          <w:sz w:val="24"/>
          <w:szCs w:val="24"/>
          <w:lang w:val="uk-UA"/>
        </w:rPr>
        <w:t>П</w:t>
      </w:r>
      <w:r w:rsidRPr="00C9217A">
        <w:rPr>
          <w:rFonts w:ascii="Arial" w:hAnsi="Arial" w:cs="Arial"/>
          <w:b w:val="0"/>
          <w:color w:val="auto"/>
          <w:sz w:val="24"/>
          <w:szCs w:val="24"/>
          <w:lang w:val="uk-UA"/>
        </w:rPr>
        <w:t>риєднання до Меморандуму про співпрац</w:t>
      </w:r>
      <w:r>
        <w:rPr>
          <w:rFonts w:ascii="Arial" w:hAnsi="Arial" w:cs="Arial"/>
          <w:b w:val="0"/>
          <w:color w:val="auto"/>
          <w:sz w:val="24"/>
          <w:szCs w:val="24"/>
          <w:lang w:val="uk-UA"/>
        </w:rPr>
        <w:t>ю з експертним співтовариством.</w:t>
      </w:r>
      <w:r w:rsidRPr="00C9217A">
        <w:rPr>
          <w:rFonts w:ascii="Arial" w:hAnsi="Arial" w:cs="Arial"/>
          <w:b w:val="0"/>
          <w:color w:val="auto"/>
          <w:sz w:val="24"/>
          <w:szCs w:val="24"/>
          <w:lang w:val="uk-UA"/>
        </w:rPr>
        <w:t>;</w:t>
      </w:r>
    </w:p>
    <w:p w:rsidR="00FF2EF2" w:rsidRDefault="00FF2EF2" w:rsidP="008E65A5">
      <w:pPr>
        <w:pStyle w:val="ListParagraph"/>
        <w:numPr>
          <w:ilvl w:val="0"/>
          <w:numId w:val="2"/>
        </w:numPr>
        <w:ind w:left="284" w:right="-31"/>
        <w:jc w:val="both"/>
        <w:rPr>
          <w:rFonts w:ascii="Arial" w:hAnsi="Arial" w:cs="Arial"/>
          <w:b w:val="0"/>
          <w:color w:val="auto"/>
          <w:sz w:val="24"/>
          <w:szCs w:val="24"/>
          <w:lang w:val="uk-UA"/>
        </w:rPr>
      </w:pPr>
      <w:r w:rsidRPr="001F7BEE">
        <w:rPr>
          <w:rFonts w:ascii="Arial" w:hAnsi="Arial" w:cs="Arial"/>
          <w:b w:val="0"/>
          <w:color w:val="auto"/>
          <w:sz w:val="24"/>
          <w:szCs w:val="24"/>
          <w:lang w:val="uk-UA"/>
        </w:rPr>
        <w:t xml:space="preserve">Програми соціально-економічного розвитку </w:t>
      </w:r>
      <w:r>
        <w:rPr>
          <w:rFonts w:ascii="Arial" w:hAnsi="Arial" w:cs="Arial"/>
          <w:b w:val="0"/>
          <w:color w:val="auto"/>
          <w:sz w:val="24"/>
          <w:szCs w:val="24"/>
          <w:lang w:val="uk-UA"/>
        </w:rPr>
        <w:t>Роздільнянської територіальної   громади;</w:t>
      </w:r>
    </w:p>
    <w:p w:rsidR="00FF2EF2" w:rsidRPr="001F7BEE" w:rsidRDefault="00FF2EF2" w:rsidP="008E65A5">
      <w:pPr>
        <w:pStyle w:val="ListParagraph"/>
        <w:numPr>
          <w:ilvl w:val="0"/>
          <w:numId w:val="2"/>
        </w:numPr>
        <w:ind w:left="284" w:right="-31"/>
        <w:jc w:val="both"/>
        <w:rPr>
          <w:rFonts w:ascii="Arial" w:hAnsi="Arial" w:cs="Arial"/>
          <w:b w:val="0"/>
          <w:color w:val="auto"/>
          <w:sz w:val="24"/>
          <w:szCs w:val="24"/>
          <w:lang w:val="uk-UA"/>
        </w:rPr>
      </w:pPr>
      <w:r>
        <w:rPr>
          <w:rFonts w:ascii="Arial" w:hAnsi="Arial" w:cs="Arial"/>
          <w:b w:val="0"/>
          <w:color w:val="auto"/>
          <w:sz w:val="24"/>
          <w:szCs w:val="24"/>
          <w:lang w:val="uk-UA"/>
        </w:rPr>
        <w:t>Стратегія</w:t>
      </w:r>
      <w:r w:rsidRPr="001F7BEE">
        <w:rPr>
          <w:rFonts w:ascii="Arial" w:hAnsi="Arial" w:cs="Arial"/>
          <w:b w:val="0"/>
          <w:color w:val="auto"/>
          <w:sz w:val="24"/>
          <w:szCs w:val="24"/>
          <w:lang w:val="uk-UA"/>
        </w:rPr>
        <w:t xml:space="preserve"> розвитку </w:t>
      </w:r>
      <w:r>
        <w:rPr>
          <w:rFonts w:ascii="Arial" w:hAnsi="Arial" w:cs="Arial"/>
          <w:b w:val="0"/>
          <w:color w:val="auto"/>
          <w:sz w:val="24"/>
          <w:szCs w:val="24"/>
          <w:lang w:val="uk-UA"/>
        </w:rPr>
        <w:t>Роздільнянської територіальної громади.</w:t>
      </w:r>
    </w:p>
    <w:p w:rsidR="00FF2EF2" w:rsidRPr="000C2AFC" w:rsidRDefault="00FF2EF2" w:rsidP="00673985">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C9217A">
      <w:pPr>
        <w:ind w:right="425"/>
        <w:rPr>
          <w:lang w:val="uk-UA"/>
        </w:rPr>
      </w:pPr>
    </w:p>
    <w:p w:rsidR="00FF2EF2" w:rsidRDefault="00FF2EF2" w:rsidP="00C9217A">
      <w:pPr>
        <w:ind w:right="425"/>
        <w:rPr>
          <w:lang w:val="uk-UA"/>
        </w:rPr>
      </w:pPr>
    </w:p>
    <w:p w:rsidR="00FF2EF2" w:rsidRDefault="00FF2EF2">
      <w:pPr>
        <w:spacing w:after="200"/>
        <w:rPr>
          <w:rFonts w:ascii="Arial" w:hAnsi="Arial" w:cs="Arial"/>
          <w:sz w:val="32"/>
          <w:szCs w:val="32"/>
          <w:lang w:val="uk-UA"/>
        </w:rPr>
      </w:pPr>
      <w:r>
        <w:rPr>
          <w:rFonts w:ascii="Arial" w:hAnsi="Arial" w:cs="Arial"/>
          <w:sz w:val="32"/>
          <w:szCs w:val="32"/>
          <w:lang w:val="uk-UA"/>
        </w:rPr>
        <w:br w:type="page"/>
      </w:r>
    </w:p>
    <w:p w:rsidR="00FF2EF2" w:rsidRPr="00FB22E5" w:rsidRDefault="00FF2EF2" w:rsidP="00673985">
      <w:pPr>
        <w:spacing w:after="160" w:line="259" w:lineRule="auto"/>
        <w:jc w:val="center"/>
        <w:rPr>
          <w:rFonts w:ascii="Arial" w:hAnsi="Arial" w:cs="Arial"/>
          <w:b w:val="0"/>
          <w:sz w:val="32"/>
          <w:szCs w:val="32"/>
          <w:lang w:val="uk-UA"/>
        </w:rPr>
      </w:pPr>
      <w:r w:rsidRPr="00FB22E5">
        <w:rPr>
          <w:rFonts w:ascii="Arial" w:hAnsi="Arial" w:cs="Arial"/>
          <w:sz w:val="32"/>
          <w:szCs w:val="32"/>
          <w:lang w:val="uk-UA"/>
        </w:rPr>
        <w:t>РОЗДІЛ 2. АНАЛІЗ ВИРОБНИЦТВА ТА СПОЖИВАННЯ ЕНЕРГЕТИЧНИХ РЕСУРСІВ</w:t>
      </w:r>
    </w:p>
    <w:p w:rsidR="00FF2EF2" w:rsidRPr="00FB22E5" w:rsidRDefault="00FF2EF2" w:rsidP="00673985">
      <w:pPr>
        <w:ind w:right="425"/>
        <w:jc w:val="center"/>
        <w:rPr>
          <w:szCs w:val="28"/>
          <w:lang w:val="uk-UA"/>
        </w:rPr>
      </w:pPr>
      <w:r w:rsidRPr="00FB22E5">
        <w:rPr>
          <w:rFonts w:ascii="Arial" w:hAnsi="Arial" w:cs="Arial"/>
          <w:szCs w:val="28"/>
          <w:lang w:val="uk-UA"/>
        </w:rPr>
        <w:t>2.1. ОСНОВНІ СПОЖИВАЧІ ЕНЕРГОРЕСУРСІВ</w:t>
      </w:r>
    </w:p>
    <w:p w:rsidR="00FF2EF2" w:rsidRDefault="00FF2EF2" w:rsidP="00C9217A">
      <w:pPr>
        <w:ind w:right="425"/>
        <w:rPr>
          <w:rFonts w:ascii="Arial" w:hAnsi="Arial" w:cs="Arial"/>
          <w:b w:val="0"/>
          <w:sz w:val="24"/>
          <w:szCs w:val="24"/>
          <w:lang w:val="uk-UA"/>
        </w:rPr>
      </w:pPr>
    </w:p>
    <w:p w:rsidR="00FF2EF2" w:rsidRDefault="00FF2EF2" w:rsidP="00673985">
      <w:pPr>
        <w:ind w:right="425" w:firstLine="720"/>
        <w:rPr>
          <w:rFonts w:ascii="Arial" w:hAnsi="Arial" w:cs="Arial"/>
          <w:sz w:val="24"/>
          <w:szCs w:val="24"/>
          <w:lang w:val="uk-UA"/>
        </w:rPr>
      </w:pPr>
      <w:r w:rsidRPr="00673985">
        <w:rPr>
          <w:rFonts w:ascii="Arial" w:hAnsi="Arial" w:cs="Arial"/>
          <w:sz w:val="24"/>
          <w:szCs w:val="24"/>
          <w:lang w:val="uk-UA"/>
        </w:rPr>
        <w:t>2.1.1. Муніципальні будівлі</w:t>
      </w:r>
    </w:p>
    <w:p w:rsidR="00FF2EF2" w:rsidRDefault="00FF2EF2" w:rsidP="00CD229C">
      <w:pPr>
        <w:widowControl w:val="0"/>
        <w:suppressLineNumbers/>
        <w:suppressAutoHyphens/>
        <w:spacing w:line="240" w:lineRule="auto"/>
        <w:ind w:left="142" w:right="101"/>
        <w:jc w:val="both"/>
        <w:rPr>
          <w:rFonts w:ascii="Arial" w:hAnsi="Arial" w:cs="Arial"/>
          <w:b w:val="0"/>
          <w:color w:val="auto"/>
          <w:sz w:val="24"/>
          <w:szCs w:val="24"/>
          <w:lang w:val="uk-UA"/>
        </w:rPr>
      </w:pPr>
    </w:p>
    <w:p w:rsidR="00FF2EF2" w:rsidRPr="00CD2710" w:rsidRDefault="00FF2EF2" w:rsidP="00962338">
      <w:pPr>
        <w:ind w:firstLine="720"/>
        <w:jc w:val="both"/>
        <w:rPr>
          <w:rFonts w:ascii="Arial" w:hAnsi="Arial" w:cs="Arial"/>
          <w:b w:val="0"/>
          <w:bCs/>
          <w:color w:val="auto"/>
          <w:sz w:val="24"/>
          <w:szCs w:val="24"/>
          <w:bdr w:val="none" w:sz="0" w:space="0" w:color="auto" w:frame="1"/>
          <w:shd w:val="clear" w:color="auto" w:fill="FFFFFF"/>
          <w:lang w:val="uk-UA" w:eastAsia="ru-RU"/>
        </w:rPr>
      </w:pPr>
      <w:r w:rsidRPr="00CD2710">
        <w:rPr>
          <w:rFonts w:ascii="Arial" w:hAnsi="Arial" w:cs="Arial"/>
          <w:b w:val="0"/>
          <w:bCs/>
          <w:color w:val="auto"/>
          <w:sz w:val="24"/>
          <w:szCs w:val="24"/>
          <w:bdr w:val="none" w:sz="0" w:space="0" w:color="auto" w:frame="1"/>
          <w:shd w:val="clear" w:color="auto" w:fill="FFFFFF"/>
          <w:lang w:val="uk-UA" w:eastAsia="ru-RU"/>
        </w:rPr>
        <w:t>На території Роздільнянської міської територіальної громади розташовані наступні заклади:</w:t>
      </w:r>
    </w:p>
    <w:p w:rsidR="00FF2EF2" w:rsidRPr="00CD2710" w:rsidRDefault="00FF2EF2" w:rsidP="006C244D">
      <w:pPr>
        <w:jc w:val="both"/>
        <w:rPr>
          <w:rFonts w:ascii="Arial" w:hAnsi="Arial" w:cs="Arial"/>
          <w:b w:val="0"/>
          <w:bCs/>
          <w:color w:val="auto"/>
          <w:sz w:val="24"/>
          <w:szCs w:val="24"/>
          <w:bdr w:val="none" w:sz="0" w:space="0" w:color="auto" w:frame="1"/>
          <w:shd w:val="clear" w:color="auto" w:fill="FFFFFF"/>
          <w:lang w:val="uk-UA" w:eastAsia="ru-RU"/>
        </w:rPr>
      </w:pPr>
      <w:r w:rsidRPr="00CD2710">
        <w:rPr>
          <w:rFonts w:ascii="Arial" w:hAnsi="Arial" w:cs="Arial"/>
          <w:b w:val="0"/>
          <w:bCs/>
          <w:color w:val="auto"/>
          <w:sz w:val="24"/>
          <w:szCs w:val="24"/>
          <w:bdr w:val="none" w:sz="0" w:space="0" w:color="auto" w:frame="1"/>
          <w:shd w:val="clear" w:color="auto" w:fill="FFFFFF"/>
          <w:lang w:val="uk-UA" w:eastAsia="ru-RU"/>
        </w:rPr>
        <w:t xml:space="preserve">- освіти: 6 дошкільних навчальних закладів, 17 загальноосвітніх закладів, в тому числі 6 НВК, закладів позашкільної освіти – </w:t>
      </w:r>
      <w:r>
        <w:rPr>
          <w:rFonts w:ascii="Arial" w:hAnsi="Arial" w:cs="Arial"/>
          <w:b w:val="0"/>
          <w:bCs/>
          <w:color w:val="auto"/>
          <w:sz w:val="24"/>
          <w:szCs w:val="24"/>
          <w:bdr w:val="none" w:sz="0" w:space="0" w:color="auto" w:frame="1"/>
          <w:shd w:val="clear" w:color="auto" w:fill="FFFFFF"/>
          <w:lang w:val="uk-UA" w:eastAsia="ru-RU"/>
        </w:rPr>
        <w:t xml:space="preserve">1 </w:t>
      </w:r>
      <w:r w:rsidRPr="00CD2710">
        <w:rPr>
          <w:rFonts w:ascii="Arial" w:hAnsi="Arial" w:cs="Arial"/>
          <w:b w:val="0"/>
          <w:bCs/>
          <w:color w:val="auto"/>
          <w:sz w:val="24"/>
          <w:szCs w:val="24"/>
          <w:bdr w:val="none" w:sz="0" w:space="0" w:color="auto" w:frame="1"/>
          <w:shd w:val="clear" w:color="auto" w:fill="FFFFFF"/>
          <w:lang w:val="uk-UA" w:eastAsia="ru-RU"/>
        </w:rPr>
        <w:t>Центр творчості і дозвілля учнівської молоді;</w:t>
      </w:r>
    </w:p>
    <w:p w:rsidR="00FF2EF2" w:rsidRPr="00CD2710" w:rsidRDefault="00FF2EF2" w:rsidP="006C244D">
      <w:pPr>
        <w:jc w:val="both"/>
        <w:rPr>
          <w:rFonts w:ascii="Arial" w:hAnsi="Arial" w:cs="Arial"/>
          <w:b w:val="0"/>
          <w:bCs/>
          <w:color w:val="auto"/>
          <w:sz w:val="24"/>
          <w:szCs w:val="24"/>
          <w:bdr w:val="none" w:sz="0" w:space="0" w:color="auto" w:frame="1"/>
          <w:shd w:val="clear" w:color="auto" w:fill="FFFFFF"/>
          <w:lang w:val="uk-UA" w:eastAsia="ru-RU"/>
        </w:rPr>
      </w:pPr>
      <w:r w:rsidRPr="00CD2710">
        <w:rPr>
          <w:rFonts w:ascii="Arial" w:hAnsi="Arial" w:cs="Arial"/>
          <w:b w:val="0"/>
          <w:bCs/>
          <w:color w:val="auto"/>
          <w:sz w:val="24"/>
          <w:szCs w:val="24"/>
          <w:bdr w:val="none" w:sz="0" w:space="0" w:color="auto" w:frame="1"/>
          <w:shd w:val="clear" w:color="auto" w:fill="FFFFFF"/>
          <w:lang w:val="uk-UA" w:eastAsia="ru-RU"/>
        </w:rPr>
        <w:t>- охорони здоров’я:13 амбулаторій загальної практики сімейної медицини, 11 пунктів здоров’я, 1-го комунального не комерційного підприємства «Роздільнянський центр первинної медико – санітарної допомоги» Роздільнянської міської ради, 1-го комунального не комерційного підприємства «Роздільнянська багатопрофільна лікарня Роздільнянської міської ради;</w:t>
      </w:r>
    </w:p>
    <w:p w:rsidR="00FF2EF2" w:rsidRPr="00CD2710" w:rsidRDefault="00FF2EF2" w:rsidP="006C244D">
      <w:pPr>
        <w:jc w:val="both"/>
        <w:rPr>
          <w:rFonts w:ascii="Arial" w:hAnsi="Arial" w:cs="Arial"/>
          <w:b w:val="0"/>
          <w:bCs/>
          <w:color w:val="auto"/>
          <w:sz w:val="24"/>
          <w:szCs w:val="24"/>
          <w:bdr w:val="none" w:sz="0" w:space="0" w:color="auto" w:frame="1"/>
          <w:shd w:val="clear" w:color="auto" w:fill="FFFFFF"/>
          <w:lang w:val="uk-UA" w:eastAsia="ru-RU"/>
        </w:rPr>
      </w:pPr>
      <w:r w:rsidRPr="00CD2710">
        <w:rPr>
          <w:rFonts w:ascii="Arial" w:hAnsi="Arial" w:cs="Arial"/>
          <w:b w:val="0"/>
          <w:bCs/>
          <w:color w:val="auto"/>
          <w:sz w:val="24"/>
          <w:szCs w:val="24"/>
          <w:bdr w:val="none" w:sz="0" w:space="0" w:color="auto" w:frame="1"/>
          <w:shd w:val="clear" w:color="auto" w:fill="FFFFFF"/>
          <w:lang w:val="uk-UA" w:eastAsia="ru-RU"/>
        </w:rPr>
        <w:t xml:space="preserve">- культури та мистецтва: 12 клубних закладів, 29 бібліотек, </w:t>
      </w:r>
      <w:r>
        <w:rPr>
          <w:rFonts w:ascii="Arial" w:hAnsi="Arial" w:cs="Arial"/>
          <w:b w:val="0"/>
          <w:bCs/>
          <w:color w:val="auto"/>
          <w:sz w:val="24"/>
          <w:szCs w:val="24"/>
          <w:bdr w:val="none" w:sz="0" w:space="0" w:color="auto" w:frame="1"/>
          <w:shd w:val="clear" w:color="auto" w:fill="FFFFFF"/>
          <w:lang w:val="uk-UA" w:eastAsia="ru-RU"/>
        </w:rPr>
        <w:t>1</w:t>
      </w:r>
      <w:r w:rsidRPr="00CD2710">
        <w:rPr>
          <w:rFonts w:ascii="Arial" w:hAnsi="Arial" w:cs="Arial"/>
          <w:b w:val="0"/>
          <w:bCs/>
          <w:color w:val="auto"/>
          <w:sz w:val="24"/>
          <w:szCs w:val="24"/>
          <w:bdr w:val="none" w:sz="0" w:space="0" w:color="auto" w:frame="1"/>
          <w:shd w:val="clear" w:color="auto" w:fill="FFFFFF"/>
          <w:lang w:val="uk-UA" w:eastAsia="ru-RU"/>
        </w:rPr>
        <w:t xml:space="preserve"> школа мистецтв та кінотеатр «Ювілейний»;</w:t>
      </w:r>
    </w:p>
    <w:p w:rsidR="00FF2EF2" w:rsidRPr="006C244D" w:rsidRDefault="00FF2EF2" w:rsidP="006C244D">
      <w:pPr>
        <w:jc w:val="both"/>
        <w:rPr>
          <w:rFonts w:ascii="Arial" w:hAnsi="Arial" w:cs="Arial"/>
          <w:b w:val="0"/>
          <w:bCs/>
          <w:color w:val="auto"/>
          <w:sz w:val="24"/>
          <w:szCs w:val="24"/>
          <w:bdr w:val="none" w:sz="0" w:space="0" w:color="auto" w:frame="1"/>
          <w:shd w:val="clear" w:color="auto" w:fill="FFFFFF"/>
          <w:lang w:val="uk-UA" w:eastAsia="ru-RU"/>
        </w:rPr>
      </w:pPr>
      <w:r w:rsidRPr="00CD2710">
        <w:rPr>
          <w:rFonts w:ascii="Arial" w:hAnsi="Arial" w:cs="Arial"/>
          <w:b w:val="0"/>
          <w:bCs/>
          <w:color w:val="auto"/>
          <w:sz w:val="24"/>
          <w:szCs w:val="24"/>
          <w:bdr w:val="none" w:sz="0" w:space="0" w:color="auto" w:frame="1"/>
          <w:shd w:val="clear" w:color="auto" w:fill="FFFFFF"/>
          <w:lang w:val="uk-UA" w:eastAsia="ru-RU"/>
        </w:rPr>
        <w:t>- фізичн</w:t>
      </w:r>
      <w:r>
        <w:rPr>
          <w:rFonts w:ascii="Arial" w:hAnsi="Arial" w:cs="Arial"/>
          <w:b w:val="0"/>
          <w:bCs/>
          <w:color w:val="auto"/>
          <w:sz w:val="24"/>
          <w:szCs w:val="24"/>
          <w:bdr w:val="none" w:sz="0" w:space="0" w:color="auto" w:frame="1"/>
          <w:shd w:val="clear" w:color="auto" w:fill="FFFFFF"/>
          <w:lang w:val="uk-UA" w:eastAsia="ru-RU"/>
        </w:rPr>
        <w:t>ої</w:t>
      </w:r>
      <w:r w:rsidRPr="00CD2710">
        <w:rPr>
          <w:rFonts w:ascii="Arial" w:hAnsi="Arial" w:cs="Arial"/>
          <w:b w:val="0"/>
          <w:bCs/>
          <w:color w:val="auto"/>
          <w:sz w:val="24"/>
          <w:szCs w:val="24"/>
          <w:bdr w:val="none" w:sz="0" w:space="0" w:color="auto" w:frame="1"/>
          <w:shd w:val="clear" w:color="auto" w:fill="FFFFFF"/>
          <w:lang w:val="uk-UA" w:eastAsia="ru-RU"/>
        </w:rPr>
        <w:t xml:space="preserve"> культур</w:t>
      </w:r>
      <w:r>
        <w:rPr>
          <w:rFonts w:ascii="Arial" w:hAnsi="Arial" w:cs="Arial"/>
          <w:b w:val="0"/>
          <w:bCs/>
          <w:color w:val="auto"/>
          <w:sz w:val="24"/>
          <w:szCs w:val="24"/>
          <w:bdr w:val="none" w:sz="0" w:space="0" w:color="auto" w:frame="1"/>
          <w:shd w:val="clear" w:color="auto" w:fill="FFFFFF"/>
          <w:lang w:val="uk-UA" w:eastAsia="ru-RU"/>
        </w:rPr>
        <w:t>и</w:t>
      </w:r>
      <w:r w:rsidRPr="00CD2710">
        <w:rPr>
          <w:rFonts w:ascii="Arial" w:hAnsi="Arial" w:cs="Arial"/>
          <w:b w:val="0"/>
          <w:bCs/>
          <w:color w:val="auto"/>
          <w:sz w:val="24"/>
          <w:szCs w:val="24"/>
          <w:bdr w:val="none" w:sz="0" w:space="0" w:color="auto" w:frame="1"/>
          <w:shd w:val="clear" w:color="auto" w:fill="FFFFFF"/>
          <w:lang w:val="uk-UA" w:eastAsia="ru-RU"/>
        </w:rPr>
        <w:t xml:space="preserve"> та спорт</w:t>
      </w:r>
      <w:r>
        <w:rPr>
          <w:rFonts w:ascii="Arial" w:hAnsi="Arial" w:cs="Arial"/>
          <w:b w:val="0"/>
          <w:bCs/>
          <w:color w:val="auto"/>
          <w:sz w:val="24"/>
          <w:szCs w:val="24"/>
          <w:bdr w:val="none" w:sz="0" w:space="0" w:color="auto" w:frame="1"/>
          <w:shd w:val="clear" w:color="auto" w:fill="FFFFFF"/>
          <w:lang w:val="uk-UA" w:eastAsia="ru-RU"/>
        </w:rPr>
        <w:t>у</w:t>
      </w:r>
      <w:r w:rsidRPr="00CD2710">
        <w:rPr>
          <w:rFonts w:ascii="Arial" w:hAnsi="Arial" w:cs="Arial"/>
          <w:b w:val="0"/>
          <w:bCs/>
          <w:color w:val="auto"/>
          <w:sz w:val="24"/>
          <w:szCs w:val="24"/>
          <w:bdr w:val="none" w:sz="0" w:space="0" w:color="auto" w:frame="1"/>
          <w:shd w:val="clear" w:color="auto" w:fill="FFFFFF"/>
          <w:lang w:val="uk-UA" w:eastAsia="ru-RU"/>
        </w:rPr>
        <w:t xml:space="preserve">: 1 Міжгосподарський фізкультурно – оздоровчий клуб «Здоров’я», </w:t>
      </w:r>
      <w:r>
        <w:rPr>
          <w:rFonts w:ascii="Arial" w:hAnsi="Arial" w:cs="Arial"/>
          <w:b w:val="0"/>
          <w:bCs/>
          <w:color w:val="auto"/>
          <w:sz w:val="24"/>
          <w:szCs w:val="24"/>
          <w:bdr w:val="none" w:sz="0" w:space="0" w:color="auto" w:frame="1"/>
          <w:shd w:val="clear" w:color="auto" w:fill="FFFFFF"/>
          <w:lang w:val="uk-UA" w:eastAsia="ru-RU"/>
        </w:rPr>
        <w:t xml:space="preserve">1 </w:t>
      </w:r>
      <w:r w:rsidRPr="00CD2710">
        <w:rPr>
          <w:rFonts w:ascii="Arial" w:hAnsi="Arial" w:cs="Arial"/>
          <w:b w:val="0"/>
          <w:bCs/>
          <w:color w:val="auto"/>
          <w:sz w:val="24"/>
          <w:szCs w:val="24"/>
          <w:bdr w:val="none" w:sz="0" w:space="0" w:color="auto" w:frame="1"/>
          <w:shd w:val="clear" w:color="auto" w:fill="FFFFFF"/>
          <w:lang w:val="uk-UA" w:eastAsia="ru-RU"/>
        </w:rPr>
        <w:t>КЗСВТГРР стадіон «Спартак», 1 Дитячо – юнацька спортивна школа.</w:t>
      </w:r>
    </w:p>
    <w:p w:rsidR="00FF2EF2" w:rsidRPr="006C244D" w:rsidRDefault="00FF2EF2" w:rsidP="00962338">
      <w:pPr>
        <w:ind w:firstLine="720"/>
        <w:jc w:val="both"/>
        <w:rPr>
          <w:rFonts w:ascii="Arial" w:hAnsi="Arial" w:cs="Arial"/>
          <w:b w:val="0"/>
          <w:bCs/>
          <w:color w:val="auto"/>
          <w:sz w:val="24"/>
          <w:szCs w:val="24"/>
          <w:bdr w:val="none" w:sz="0" w:space="0" w:color="auto" w:frame="1"/>
          <w:shd w:val="clear" w:color="auto" w:fill="FFFFFF"/>
          <w:lang w:val="uk-UA" w:eastAsia="ru-RU"/>
        </w:rPr>
      </w:pPr>
      <w:r>
        <w:rPr>
          <w:rFonts w:ascii="Arial" w:hAnsi="Arial" w:cs="Arial"/>
          <w:b w:val="0"/>
          <w:bCs/>
          <w:color w:val="auto"/>
          <w:sz w:val="24"/>
          <w:szCs w:val="24"/>
          <w:bdr w:val="none" w:sz="0" w:space="0" w:color="auto" w:frame="1"/>
          <w:shd w:val="clear" w:color="auto" w:fill="FFFFFF"/>
          <w:lang w:val="uk-UA" w:eastAsia="ru-RU"/>
        </w:rPr>
        <w:t xml:space="preserve">. У </w:t>
      </w:r>
      <w:r w:rsidRPr="006C244D">
        <w:rPr>
          <w:rFonts w:ascii="Arial" w:hAnsi="Arial" w:cs="Arial"/>
          <w:b w:val="0"/>
          <w:bCs/>
          <w:color w:val="auto"/>
          <w:sz w:val="24"/>
          <w:szCs w:val="24"/>
          <w:bdr w:val="none" w:sz="0" w:space="0" w:color="auto" w:frame="1"/>
          <w:shd w:val="clear" w:color="auto" w:fill="FFFFFF"/>
          <w:lang w:val="uk-UA" w:eastAsia="ru-RU"/>
        </w:rPr>
        <w:t>спортивній школі доступні секції з футболу, во</w:t>
      </w:r>
      <w:r>
        <w:rPr>
          <w:rFonts w:ascii="Arial" w:hAnsi="Arial" w:cs="Arial"/>
          <w:b w:val="0"/>
          <w:bCs/>
          <w:color w:val="auto"/>
          <w:sz w:val="24"/>
          <w:szCs w:val="24"/>
          <w:bdr w:val="none" w:sz="0" w:space="0" w:color="auto" w:frame="1"/>
          <w:shd w:val="clear" w:color="auto" w:fill="FFFFFF"/>
          <w:lang w:val="uk-UA" w:eastAsia="ru-RU"/>
        </w:rPr>
        <w:t xml:space="preserve">лейболу, дзюдо, легкої атлетики </w:t>
      </w:r>
      <w:r w:rsidRPr="006C244D">
        <w:rPr>
          <w:rFonts w:ascii="Arial" w:hAnsi="Arial" w:cs="Arial"/>
          <w:b w:val="0"/>
          <w:bCs/>
          <w:color w:val="auto"/>
          <w:sz w:val="24"/>
          <w:szCs w:val="24"/>
          <w:bdr w:val="none" w:sz="0" w:space="0" w:color="auto" w:frame="1"/>
          <w:shd w:val="clear" w:color="auto" w:fill="FFFFFF"/>
          <w:lang w:val="uk-UA" w:eastAsia="ru-RU"/>
        </w:rPr>
        <w:t>та гандболу. У школі проходили навчання 4 у</w:t>
      </w:r>
      <w:r>
        <w:rPr>
          <w:rFonts w:ascii="Arial" w:hAnsi="Arial" w:cs="Arial"/>
          <w:b w:val="0"/>
          <w:bCs/>
          <w:color w:val="auto"/>
          <w:sz w:val="24"/>
          <w:szCs w:val="24"/>
          <w:bdr w:val="none" w:sz="0" w:space="0" w:color="auto" w:frame="1"/>
          <w:shd w:val="clear" w:color="auto" w:fill="FFFFFF"/>
          <w:lang w:val="uk-UA" w:eastAsia="ru-RU"/>
        </w:rPr>
        <w:t xml:space="preserve">часники Європейських змагань. </w:t>
      </w:r>
    </w:p>
    <w:p w:rsidR="00FF2EF2" w:rsidRPr="006C244D" w:rsidRDefault="00FF2EF2" w:rsidP="006C244D">
      <w:pPr>
        <w:jc w:val="both"/>
        <w:rPr>
          <w:color w:val="auto"/>
          <w:szCs w:val="28"/>
          <w:lang w:val="uk-UA"/>
        </w:rPr>
      </w:pPr>
      <w:r w:rsidRPr="00962338">
        <w:rPr>
          <w:rFonts w:ascii="Arial" w:hAnsi="Arial" w:cs="Arial"/>
          <w:b w:val="0"/>
          <w:bCs/>
          <w:sz w:val="24"/>
          <w:szCs w:val="24"/>
          <w:bdr w:val="none" w:sz="0" w:space="0" w:color="auto" w:frame="1"/>
          <w:shd w:val="clear" w:color="auto" w:fill="FFFFFF"/>
          <w:lang w:val="uk-UA" w:eastAsia="ru-RU"/>
        </w:rPr>
        <w:t>___________________________________________________________________________</w:t>
      </w:r>
    </w:p>
    <w:p w:rsidR="00FF2EF2" w:rsidRDefault="00FF2EF2" w:rsidP="00952B41">
      <w:pPr>
        <w:spacing w:after="200"/>
        <w:ind w:firstLine="720"/>
        <w:rPr>
          <w:rFonts w:ascii="Arial" w:hAnsi="Arial" w:cs="Arial"/>
          <w:sz w:val="24"/>
          <w:szCs w:val="24"/>
          <w:lang w:val="uk-UA"/>
        </w:rPr>
      </w:pPr>
      <w:r w:rsidRPr="00952B41">
        <w:rPr>
          <w:rFonts w:ascii="Arial" w:hAnsi="Arial" w:cs="Arial"/>
          <w:sz w:val="24"/>
          <w:szCs w:val="24"/>
          <w:lang w:val="uk-UA"/>
        </w:rPr>
        <w:t>2.1.2. Житловий фонд</w:t>
      </w:r>
    </w:p>
    <w:p w:rsidR="00FF2EF2" w:rsidRPr="00F32314" w:rsidRDefault="00FF2EF2" w:rsidP="00F32314">
      <w:pPr>
        <w:ind w:firstLine="360"/>
        <w:jc w:val="both"/>
        <w:rPr>
          <w:rFonts w:ascii="Arial" w:hAnsi="Arial" w:cs="Arial"/>
          <w:b w:val="0"/>
          <w:color w:val="auto"/>
          <w:sz w:val="24"/>
          <w:szCs w:val="24"/>
          <w:lang w:val="uk-UA"/>
        </w:rPr>
      </w:pPr>
      <w:r w:rsidRPr="00F32314">
        <w:rPr>
          <w:rFonts w:ascii="Arial" w:hAnsi="Arial" w:cs="Arial"/>
          <w:b w:val="0"/>
          <w:color w:val="auto"/>
          <w:sz w:val="24"/>
          <w:szCs w:val="24"/>
          <w:lang w:val="uk-UA"/>
        </w:rPr>
        <w:t>На території Роздільнянської міської територіальної громади розташовано 5532 приватних будинків та 26 багатоповерхових будинків, в тому числі:</w:t>
      </w:r>
    </w:p>
    <w:p w:rsidR="00FF2EF2" w:rsidRPr="00F32314" w:rsidRDefault="00FF2EF2" w:rsidP="008E65A5">
      <w:pPr>
        <w:pStyle w:val="ListParagraph"/>
        <w:numPr>
          <w:ilvl w:val="0"/>
          <w:numId w:val="36"/>
        </w:numPr>
        <w:jc w:val="both"/>
        <w:rPr>
          <w:rFonts w:ascii="Arial" w:hAnsi="Arial" w:cs="Arial"/>
          <w:b w:val="0"/>
          <w:color w:val="auto"/>
          <w:sz w:val="24"/>
          <w:szCs w:val="24"/>
          <w:lang w:val="uk-UA"/>
        </w:rPr>
      </w:pPr>
      <w:r w:rsidRPr="00F32314">
        <w:rPr>
          <w:rFonts w:ascii="Arial" w:hAnsi="Arial" w:cs="Arial"/>
          <w:b w:val="0"/>
          <w:color w:val="auto"/>
          <w:sz w:val="24"/>
          <w:szCs w:val="24"/>
          <w:lang w:val="uk-UA"/>
        </w:rPr>
        <w:t>2 поверхові – 13 одиниць;</w:t>
      </w:r>
    </w:p>
    <w:p w:rsidR="00FF2EF2" w:rsidRPr="00F32314" w:rsidRDefault="00FF2EF2" w:rsidP="008E65A5">
      <w:pPr>
        <w:pStyle w:val="ListParagraph"/>
        <w:numPr>
          <w:ilvl w:val="0"/>
          <w:numId w:val="36"/>
        </w:numPr>
        <w:jc w:val="both"/>
        <w:rPr>
          <w:rFonts w:ascii="Arial" w:hAnsi="Arial" w:cs="Arial"/>
          <w:b w:val="0"/>
          <w:color w:val="auto"/>
          <w:sz w:val="24"/>
          <w:szCs w:val="24"/>
          <w:lang w:val="uk-UA"/>
        </w:rPr>
      </w:pPr>
      <w:r w:rsidRPr="00F32314">
        <w:rPr>
          <w:rFonts w:ascii="Arial" w:hAnsi="Arial" w:cs="Arial"/>
          <w:b w:val="0"/>
          <w:color w:val="auto"/>
          <w:sz w:val="24"/>
          <w:szCs w:val="24"/>
          <w:lang w:val="uk-UA"/>
        </w:rPr>
        <w:t>3 поверхові – 2 одиниці;</w:t>
      </w:r>
    </w:p>
    <w:p w:rsidR="00FF2EF2" w:rsidRPr="00F32314" w:rsidRDefault="00FF2EF2" w:rsidP="008E65A5">
      <w:pPr>
        <w:pStyle w:val="ListParagraph"/>
        <w:numPr>
          <w:ilvl w:val="0"/>
          <w:numId w:val="36"/>
        </w:numPr>
        <w:jc w:val="both"/>
        <w:rPr>
          <w:rFonts w:ascii="Arial" w:hAnsi="Arial" w:cs="Arial"/>
          <w:b w:val="0"/>
          <w:color w:val="auto"/>
          <w:sz w:val="24"/>
          <w:szCs w:val="24"/>
          <w:lang w:val="uk-UA"/>
        </w:rPr>
      </w:pPr>
      <w:r w:rsidRPr="00F32314">
        <w:rPr>
          <w:rFonts w:ascii="Arial" w:hAnsi="Arial" w:cs="Arial"/>
          <w:b w:val="0"/>
          <w:color w:val="auto"/>
          <w:sz w:val="24"/>
          <w:szCs w:val="24"/>
          <w:lang w:val="uk-UA"/>
        </w:rPr>
        <w:t>4 поверхові – 4 одиниці;</w:t>
      </w:r>
    </w:p>
    <w:p w:rsidR="00FF2EF2" w:rsidRPr="00F32314" w:rsidRDefault="00FF2EF2" w:rsidP="008E65A5">
      <w:pPr>
        <w:pStyle w:val="ListParagraph"/>
        <w:numPr>
          <w:ilvl w:val="0"/>
          <w:numId w:val="36"/>
        </w:numPr>
        <w:jc w:val="both"/>
        <w:rPr>
          <w:rFonts w:ascii="Arial" w:hAnsi="Arial" w:cs="Arial"/>
          <w:b w:val="0"/>
          <w:color w:val="auto"/>
          <w:sz w:val="24"/>
          <w:szCs w:val="24"/>
          <w:lang w:val="uk-UA"/>
        </w:rPr>
      </w:pPr>
      <w:r w:rsidRPr="00F32314">
        <w:rPr>
          <w:rFonts w:ascii="Arial" w:hAnsi="Arial" w:cs="Arial"/>
          <w:b w:val="0"/>
          <w:color w:val="auto"/>
          <w:sz w:val="24"/>
          <w:szCs w:val="24"/>
          <w:lang w:val="uk-UA"/>
        </w:rPr>
        <w:t>5 поверхові – 4 одиниці;</w:t>
      </w:r>
    </w:p>
    <w:p w:rsidR="00FF2EF2" w:rsidRPr="00F32314" w:rsidRDefault="00FF2EF2" w:rsidP="008E65A5">
      <w:pPr>
        <w:pStyle w:val="ListParagraph"/>
        <w:numPr>
          <w:ilvl w:val="0"/>
          <w:numId w:val="36"/>
        </w:numPr>
        <w:jc w:val="both"/>
        <w:rPr>
          <w:rFonts w:ascii="Arial" w:hAnsi="Arial" w:cs="Arial"/>
          <w:b w:val="0"/>
          <w:color w:val="auto"/>
          <w:sz w:val="24"/>
          <w:szCs w:val="24"/>
          <w:lang w:val="uk-UA"/>
        </w:rPr>
      </w:pPr>
      <w:r w:rsidRPr="00F32314">
        <w:rPr>
          <w:rFonts w:ascii="Arial" w:hAnsi="Arial" w:cs="Arial"/>
          <w:b w:val="0"/>
          <w:color w:val="auto"/>
          <w:sz w:val="24"/>
          <w:szCs w:val="24"/>
          <w:lang w:val="uk-UA"/>
        </w:rPr>
        <w:t xml:space="preserve">9 поверхові – </w:t>
      </w:r>
      <w:r>
        <w:rPr>
          <w:rFonts w:ascii="Arial" w:hAnsi="Arial" w:cs="Arial"/>
          <w:b w:val="0"/>
          <w:color w:val="auto"/>
          <w:sz w:val="24"/>
          <w:szCs w:val="24"/>
          <w:lang w:val="uk-UA"/>
        </w:rPr>
        <w:t>2</w:t>
      </w:r>
      <w:r w:rsidRPr="00F32314">
        <w:rPr>
          <w:rFonts w:ascii="Arial" w:hAnsi="Arial" w:cs="Arial"/>
          <w:b w:val="0"/>
          <w:color w:val="auto"/>
          <w:sz w:val="24"/>
          <w:szCs w:val="24"/>
          <w:lang w:val="uk-UA"/>
        </w:rPr>
        <w:t xml:space="preserve"> одиниці.</w:t>
      </w:r>
    </w:p>
    <w:p w:rsidR="00FF2EF2" w:rsidRPr="00F32314" w:rsidRDefault="00FF2EF2" w:rsidP="00F32314">
      <w:pPr>
        <w:jc w:val="both"/>
        <w:rPr>
          <w:rFonts w:ascii="Arial" w:hAnsi="Arial" w:cs="Arial"/>
          <w:b w:val="0"/>
          <w:color w:val="auto"/>
          <w:sz w:val="24"/>
          <w:szCs w:val="24"/>
          <w:vertAlign w:val="superscript"/>
          <w:lang w:val="uk-UA"/>
        </w:rPr>
      </w:pPr>
      <w:r w:rsidRPr="00F32314">
        <w:rPr>
          <w:rFonts w:ascii="Arial" w:hAnsi="Arial" w:cs="Arial"/>
          <w:b w:val="0"/>
          <w:color w:val="auto"/>
          <w:sz w:val="24"/>
          <w:szCs w:val="24"/>
          <w:lang w:val="uk-UA"/>
        </w:rPr>
        <w:tab/>
        <w:t>Загальна площа житлового фонду становить 79,654 тис. м</w:t>
      </w:r>
      <w:r w:rsidRPr="00F32314">
        <w:rPr>
          <w:rFonts w:ascii="Arial" w:hAnsi="Arial" w:cs="Arial"/>
          <w:b w:val="0"/>
          <w:color w:val="auto"/>
          <w:sz w:val="24"/>
          <w:szCs w:val="24"/>
          <w:vertAlign w:val="superscript"/>
          <w:lang w:val="uk-UA"/>
        </w:rPr>
        <w:t>2</w:t>
      </w:r>
    </w:p>
    <w:p w:rsidR="00FF2EF2" w:rsidRPr="00F32314" w:rsidRDefault="00FF2EF2" w:rsidP="00F32314">
      <w:pPr>
        <w:jc w:val="both"/>
        <w:rPr>
          <w:rFonts w:ascii="Arial" w:hAnsi="Arial" w:cs="Arial"/>
          <w:b w:val="0"/>
          <w:color w:val="auto"/>
          <w:sz w:val="24"/>
          <w:szCs w:val="24"/>
          <w:lang w:val="uk-UA"/>
        </w:rPr>
      </w:pPr>
      <w:r w:rsidRPr="00F32314">
        <w:rPr>
          <w:rFonts w:ascii="Arial" w:hAnsi="Arial" w:cs="Arial"/>
          <w:b w:val="0"/>
          <w:color w:val="auto"/>
          <w:sz w:val="24"/>
          <w:szCs w:val="24"/>
          <w:lang w:val="uk-UA"/>
        </w:rPr>
        <w:t>На території громади зареєстровано 33 ОСББ</w:t>
      </w:r>
    </w:p>
    <w:p w:rsidR="00FF2EF2" w:rsidRPr="00F32314" w:rsidRDefault="00FF2EF2" w:rsidP="00F32314">
      <w:pPr>
        <w:jc w:val="both"/>
        <w:rPr>
          <w:rFonts w:ascii="Arial" w:hAnsi="Arial" w:cs="Arial"/>
          <w:b w:val="0"/>
          <w:bCs/>
          <w:sz w:val="24"/>
          <w:szCs w:val="24"/>
          <w:bdr w:val="none" w:sz="0" w:space="0" w:color="auto" w:frame="1"/>
          <w:shd w:val="clear" w:color="auto" w:fill="FFFFFF"/>
          <w:lang w:val="uk-UA" w:eastAsia="ru-RU"/>
        </w:rPr>
      </w:pPr>
      <w:r w:rsidRPr="00F32314">
        <w:rPr>
          <w:rFonts w:ascii="Arial" w:hAnsi="Arial" w:cs="Arial"/>
          <w:b w:val="0"/>
          <w:bCs/>
          <w:sz w:val="24"/>
          <w:szCs w:val="24"/>
          <w:bdr w:val="none" w:sz="0" w:space="0" w:color="auto" w:frame="1"/>
          <w:shd w:val="clear" w:color="auto" w:fill="FFFFFF"/>
          <w:lang w:val="uk-UA" w:eastAsia="ru-RU"/>
        </w:rPr>
        <w:t>___________________________________________________________________________</w:t>
      </w:r>
    </w:p>
    <w:p w:rsidR="00FF2EF2" w:rsidRDefault="00FF2EF2" w:rsidP="001609DE">
      <w:pPr>
        <w:spacing w:after="200"/>
        <w:ind w:firstLine="720"/>
        <w:rPr>
          <w:rFonts w:ascii="Arial" w:hAnsi="Arial" w:cs="Arial"/>
          <w:sz w:val="24"/>
          <w:szCs w:val="24"/>
          <w:lang w:val="uk-UA"/>
        </w:rPr>
      </w:pPr>
    </w:p>
    <w:p w:rsidR="00FF2EF2" w:rsidRDefault="00FF2EF2" w:rsidP="001609DE">
      <w:pPr>
        <w:spacing w:after="200"/>
        <w:ind w:firstLine="720"/>
        <w:rPr>
          <w:rFonts w:ascii="Arial" w:hAnsi="Arial" w:cs="Arial"/>
          <w:sz w:val="24"/>
          <w:szCs w:val="24"/>
          <w:lang w:val="uk-UA"/>
        </w:rPr>
      </w:pPr>
    </w:p>
    <w:p w:rsidR="00FF2EF2" w:rsidRDefault="00FF2EF2">
      <w:pPr>
        <w:spacing w:after="200"/>
        <w:rPr>
          <w:rFonts w:ascii="Arial" w:hAnsi="Arial" w:cs="Arial"/>
          <w:sz w:val="24"/>
          <w:szCs w:val="24"/>
          <w:lang w:val="uk-UA"/>
        </w:rPr>
      </w:pPr>
      <w:r>
        <w:rPr>
          <w:rFonts w:ascii="Arial" w:hAnsi="Arial" w:cs="Arial"/>
          <w:sz w:val="24"/>
          <w:szCs w:val="24"/>
          <w:lang w:val="uk-UA"/>
        </w:rPr>
        <w:br w:type="page"/>
      </w:r>
    </w:p>
    <w:p w:rsidR="00FF2EF2" w:rsidRPr="00E63727" w:rsidRDefault="00FF2EF2" w:rsidP="001609DE">
      <w:pPr>
        <w:spacing w:after="200"/>
        <w:ind w:firstLine="720"/>
        <w:rPr>
          <w:rFonts w:ascii="Arial" w:hAnsi="Arial" w:cs="Arial"/>
          <w:sz w:val="24"/>
          <w:szCs w:val="24"/>
          <w:lang w:val="uk-UA"/>
        </w:rPr>
      </w:pPr>
      <w:r>
        <w:rPr>
          <w:rFonts w:ascii="Arial" w:hAnsi="Arial" w:cs="Arial"/>
          <w:sz w:val="24"/>
          <w:szCs w:val="24"/>
          <w:lang w:val="uk-UA"/>
        </w:rPr>
        <w:t>2.1.3</w:t>
      </w:r>
      <w:r w:rsidRPr="00E63727">
        <w:rPr>
          <w:rFonts w:ascii="Arial" w:hAnsi="Arial" w:cs="Arial"/>
          <w:sz w:val="24"/>
          <w:szCs w:val="24"/>
          <w:lang w:val="uk-UA"/>
        </w:rPr>
        <w:t>. Промисловість</w:t>
      </w:r>
    </w:p>
    <w:p w:rsidR="00FF2EF2"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Роздільна є невеликим центром промисловості в Одеській області. Тут</w:t>
      </w:r>
      <w:r>
        <w:rPr>
          <w:rFonts w:ascii="Arial" w:hAnsi="Arial" w:cs="Arial"/>
          <w:b w:val="0"/>
          <w:color w:val="auto"/>
          <w:sz w:val="24"/>
          <w:szCs w:val="24"/>
          <w:lang w:val="uk-UA"/>
        </w:rPr>
        <w:t xml:space="preserve"> </w:t>
      </w:r>
      <w:r w:rsidRPr="00F32314">
        <w:rPr>
          <w:rFonts w:ascii="Arial" w:hAnsi="Arial" w:cs="Arial"/>
          <w:b w:val="0"/>
          <w:color w:val="auto"/>
          <w:sz w:val="24"/>
          <w:szCs w:val="24"/>
          <w:lang w:val="uk-UA"/>
        </w:rPr>
        <w:t>представлені легка і харчова промисло</w:t>
      </w:r>
      <w:r>
        <w:rPr>
          <w:rFonts w:ascii="Arial" w:hAnsi="Arial" w:cs="Arial"/>
          <w:b w:val="0"/>
          <w:color w:val="auto"/>
          <w:sz w:val="24"/>
          <w:szCs w:val="24"/>
          <w:lang w:val="uk-UA"/>
        </w:rPr>
        <w:t xml:space="preserve">вість, а також машинобудування. </w:t>
      </w:r>
      <w:r w:rsidRPr="00F32314">
        <w:rPr>
          <w:rFonts w:ascii="Arial" w:hAnsi="Arial" w:cs="Arial"/>
          <w:b w:val="0"/>
          <w:color w:val="auto"/>
          <w:sz w:val="24"/>
          <w:szCs w:val="24"/>
          <w:lang w:val="uk-UA"/>
        </w:rPr>
        <w:t>На території громади функціонують сіл</w:t>
      </w:r>
      <w:r>
        <w:rPr>
          <w:rFonts w:ascii="Arial" w:hAnsi="Arial" w:cs="Arial"/>
          <w:b w:val="0"/>
          <w:color w:val="auto"/>
          <w:sz w:val="24"/>
          <w:szCs w:val="24"/>
          <w:lang w:val="uk-UA"/>
        </w:rPr>
        <w:t xml:space="preserve">ьськогосподарські підприємства, </w:t>
      </w:r>
      <w:r w:rsidRPr="00F32314">
        <w:rPr>
          <w:rFonts w:ascii="Arial" w:hAnsi="Arial" w:cs="Arial"/>
          <w:b w:val="0"/>
          <w:color w:val="auto"/>
          <w:sz w:val="24"/>
          <w:szCs w:val="24"/>
          <w:lang w:val="uk-UA"/>
        </w:rPr>
        <w:t>підприємства торгівлі, промисловості, тран</w:t>
      </w:r>
      <w:r>
        <w:rPr>
          <w:rFonts w:ascii="Arial" w:hAnsi="Arial" w:cs="Arial"/>
          <w:b w:val="0"/>
          <w:color w:val="auto"/>
          <w:sz w:val="24"/>
          <w:szCs w:val="24"/>
          <w:lang w:val="uk-UA"/>
        </w:rPr>
        <w:t xml:space="preserve">спорту та зв’язку, громадського </w:t>
      </w:r>
      <w:r w:rsidRPr="00F32314">
        <w:rPr>
          <w:rFonts w:ascii="Arial" w:hAnsi="Arial" w:cs="Arial"/>
          <w:b w:val="0"/>
          <w:color w:val="auto"/>
          <w:sz w:val="24"/>
          <w:szCs w:val="24"/>
          <w:lang w:val="uk-UA"/>
        </w:rPr>
        <w:t>харчування, побуту, послуг у сфері транспортних перевезень.</w:t>
      </w:r>
    </w:p>
    <w:p w:rsidR="00FF2EF2" w:rsidRPr="004A6D51" w:rsidRDefault="00FF2EF2" w:rsidP="00F32314">
      <w:pPr>
        <w:pStyle w:val="NoSpacing"/>
        <w:ind w:firstLine="720"/>
        <w:rPr>
          <w:rFonts w:ascii="Arial" w:hAnsi="Arial" w:cs="Arial"/>
          <w:i/>
          <w:sz w:val="24"/>
          <w:szCs w:val="24"/>
          <w:u w:val="single"/>
          <w:lang w:val="uk-UA" w:eastAsia="uk-UA"/>
        </w:rPr>
      </w:pPr>
      <w:r w:rsidRPr="004A6D51">
        <w:rPr>
          <w:rFonts w:ascii="Arial" w:hAnsi="Arial" w:cs="Arial"/>
          <w:i/>
          <w:sz w:val="24"/>
          <w:szCs w:val="24"/>
          <w:u w:val="single"/>
          <w:lang w:val="uk-UA" w:eastAsia="uk-UA"/>
        </w:rPr>
        <w:t>Сільгосппідприємства:</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СТОВ «Роздільнянське» - Вирощування зернових та технічних культур, садівництво, виноградарство, тваринництво</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ТОВ «Обрій МТС Роздільна» - Вирощування сільськогосподарських культур та реалізація сільгосппродукції власного виробництва</w:t>
      </w:r>
    </w:p>
    <w:p w:rsidR="00FF2EF2" w:rsidRPr="004A6D51" w:rsidRDefault="00FF2EF2" w:rsidP="00F32314">
      <w:pPr>
        <w:ind w:firstLine="720"/>
        <w:jc w:val="both"/>
        <w:rPr>
          <w:rFonts w:ascii="Arial" w:hAnsi="Arial" w:cs="Arial"/>
          <w:b w:val="0"/>
          <w:i/>
          <w:color w:val="auto"/>
          <w:sz w:val="24"/>
          <w:szCs w:val="24"/>
          <w:u w:val="single"/>
          <w:lang w:val="uk-UA"/>
        </w:rPr>
      </w:pPr>
      <w:r w:rsidRPr="004A6D51">
        <w:rPr>
          <w:rFonts w:ascii="Arial" w:hAnsi="Arial" w:cs="Arial"/>
          <w:b w:val="0"/>
          <w:i/>
          <w:color w:val="auto"/>
          <w:sz w:val="24"/>
          <w:szCs w:val="24"/>
          <w:u w:val="single"/>
          <w:lang w:val="uk-UA"/>
        </w:rPr>
        <w:t>Підприємства промисловості, транспорту та зв’язку:</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 xml:space="preserve">ТОВ «Біоіл Універсал Україна» - Переробка олійних культур; Виробництво нерафінованої олії та жирів </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ТОВ «Роздільнянський елеватор» - Прийом зернових; складське господарство</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ТОВ «Папук» - Виготовлення взуття</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 xml:space="preserve">ТОВ «КОШ-1» - Виробництво готових кормів для тварин; Оптова торгівля зерном, насінням та кормами </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 xml:space="preserve">ТОВ «Роздільнатранссервіс» - Здійснення </w:t>
      </w:r>
      <w:r>
        <w:rPr>
          <w:rFonts w:ascii="Arial" w:hAnsi="Arial" w:cs="Arial"/>
          <w:b w:val="0"/>
          <w:color w:val="auto"/>
          <w:sz w:val="24"/>
          <w:szCs w:val="24"/>
          <w:lang w:val="uk-UA"/>
        </w:rPr>
        <w:t>вантажних</w:t>
      </w:r>
      <w:r w:rsidRPr="00F32314">
        <w:rPr>
          <w:rFonts w:ascii="Arial" w:hAnsi="Arial" w:cs="Arial"/>
          <w:b w:val="0"/>
          <w:color w:val="auto"/>
          <w:sz w:val="24"/>
          <w:szCs w:val="24"/>
          <w:lang w:val="uk-UA"/>
        </w:rPr>
        <w:t xml:space="preserve"> та пасажирських перевезень</w:t>
      </w:r>
    </w:p>
    <w:p w:rsidR="00FF2EF2" w:rsidRPr="00F32314"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 xml:space="preserve">Роздільнянська дистанція колії № 2 Одеської залізниці - Поточне утримання колії, земляного полотна, штучних та інших споруд та пристроїв колійного господарства у робочому стані для забезпечення безпечного та безперебійного руху поїздів. </w:t>
      </w:r>
    </w:p>
    <w:p w:rsidR="00FF2EF2" w:rsidRDefault="00FF2EF2" w:rsidP="00F32314">
      <w:pPr>
        <w:ind w:firstLine="720"/>
        <w:jc w:val="both"/>
        <w:rPr>
          <w:rFonts w:ascii="Arial" w:hAnsi="Arial" w:cs="Arial"/>
          <w:b w:val="0"/>
          <w:color w:val="auto"/>
          <w:sz w:val="24"/>
          <w:szCs w:val="24"/>
          <w:lang w:val="uk-UA"/>
        </w:rPr>
      </w:pPr>
      <w:r w:rsidRPr="00F32314">
        <w:rPr>
          <w:rFonts w:ascii="Arial" w:hAnsi="Arial" w:cs="Arial"/>
          <w:b w:val="0"/>
          <w:color w:val="auto"/>
          <w:sz w:val="24"/>
          <w:szCs w:val="24"/>
          <w:lang w:val="uk-UA"/>
        </w:rPr>
        <w:t>Роздільнянська дистанція сигналізації та зв’язку - Обслуговування пристроїв СЦБ, зв'язку, радіо та ПОНАБ, ДИСК</w:t>
      </w:r>
    </w:p>
    <w:p w:rsidR="00FF2EF2" w:rsidRPr="00F32314" w:rsidRDefault="00FF2EF2" w:rsidP="004A6D51">
      <w:pPr>
        <w:ind w:firstLine="720"/>
        <w:jc w:val="both"/>
        <w:rPr>
          <w:rFonts w:ascii="Arial" w:hAnsi="Arial" w:cs="Arial"/>
          <w:b w:val="0"/>
          <w:color w:val="auto"/>
          <w:sz w:val="24"/>
          <w:szCs w:val="24"/>
          <w:lang w:val="uk-UA"/>
        </w:rPr>
      </w:pPr>
      <w:r>
        <w:rPr>
          <w:rFonts w:ascii="Arial" w:hAnsi="Arial" w:cs="Arial"/>
          <w:b w:val="0"/>
          <w:color w:val="auto"/>
          <w:sz w:val="24"/>
          <w:szCs w:val="24"/>
          <w:lang w:val="uk-UA"/>
        </w:rPr>
        <w:t xml:space="preserve">Роздільнянська міська територіальна громада </w:t>
      </w:r>
      <w:r w:rsidRPr="004A6D51">
        <w:rPr>
          <w:rFonts w:ascii="Arial" w:hAnsi="Arial" w:cs="Arial"/>
          <w:b w:val="0"/>
          <w:color w:val="auto"/>
          <w:sz w:val="24"/>
          <w:szCs w:val="24"/>
          <w:lang w:val="uk-UA"/>
        </w:rPr>
        <w:t>переважно має сільськогосподарську спрямованість, розвиток якої</w:t>
      </w:r>
      <w:r>
        <w:rPr>
          <w:rFonts w:ascii="Arial" w:hAnsi="Arial" w:cs="Arial"/>
          <w:b w:val="0"/>
          <w:color w:val="auto"/>
          <w:sz w:val="24"/>
          <w:szCs w:val="24"/>
          <w:lang w:val="uk-UA"/>
        </w:rPr>
        <w:t xml:space="preserve"> </w:t>
      </w:r>
      <w:r w:rsidRPr="004A6D51">
        <w:rPr>
          <w:rFonts w:ascii="Arial" w:hAnsi="Arial" w:cs="Arial"/>
          <w:b w:val="0"/>
          <w:color w:val="auto"/>
          <w:sz w:val="24"/>
          <w:szCs w:val="24"/>
          <w:lang w:val="uk-UA"/>
        </w:rPr>
        <w:t>забезпечується підприємствами</w:t>
      </w:r>
      <w:r>
        <w:rPr>
          <w:rFonts w:ascii="Arial" w:hAnsi="Arial" w:cs="Arial"/>
          <w:b w:val="0"/>
          <w:color w:val="auto"/>
          <w:sz w:val="24"/>
          <w:szCs w:val="24"/>
          <w:lang w:val="uk-UA"/>
        </w:rPr>
        <w:t xml:space="preserve">. </w:t>
      </w:r>
      <w:r w:rsidRPr="004A6D51">
        <w:rPr>
          <w:rFonts w:ascii="Arial" w:hAnsi="Arial" w:cs="Arial"/>
          <w:b w:val="0"/>
          <w:color w:val="auto"/>
          <w:sz w:val="24"/>
          <w:szCs w:val="24"/>
          <w:lang w:val="uk-UA"/>
        </w:rPr>
        <w:t>Дані свідчать, що господарюючі суб’</w:t>
      </w:r>
      <w:r>
        <w:rPr>
          <w:rFonts w:ascii="Arial" w:hAnsi="Arial" w:cs="Arial"/>
          <w:b w:val="0"/>
          <w:color w:val="auto"/>
          <w:sz w:val="24"/>
          <w:szCs w:val="24"/>
          <w:lang w:val="uk-UA"/>
        </w:rPr>
        <w:t xml:space="preserve">єкти громади спеціалізуються на </w:t>
      </w:r>
      <w:r w:rsidRPr="004A6D51">
        <w:rPr>
          <w:rFonts w:ascii="Arial" w:hAnsi="Arial" w:cs="Arial"/>
          <w:b w:val="0"/>
          <w:color w:val="auto"/>
          <w:sz w:val="24"/>
          <w:szCs w:val="24"/>
          <w:lang w:val="uk-UA"/>
        </w:rPr>
        <w:t>вирощуванні зернових і технічних культур;</w:t>
      </w:r>
      <w:r>
        <w:rPr>
          <w:rFonts w:ascii="Arial" w:hAnsi="Arial" w:cs="Arial"/>
          <w:b w:val="0"/>
          <w:color w:val="auto"/>
          <w:sz w:val="24"/>
          <w:szCs w:val="24"/>
          <w:lang w:val="uk-UA"/>
        </w:rPr>
        <w:t xml:space="preserve"> </w:t>
      </w:r>
      <w:r w:rsidRPr="004A6D51">
        <w:rPr>
          <w:rFonts w:ascii="Arial" w:hAnsi="Arial" w:cs="Arial"/>
          <w:b w:val="0"/>
          <w:color w:val="auto"/>
          <w:sz w:val="24"/>
          <w:szCs w:val="24"/>
          <w:lang w:val="uk-UA"/>
        </w:rPr>
        <w:t>се</w:t>
      </w:r>
      <w:r>
        <w:rPr>
          <w:rFonts w:ascii="Arial" w:hAnsi="Arial" w:cs="Arial"/>
          <w:b w:val="0"/>
          <w:color w:val="auto"/>
          <w:sz w:val="24"/>
          <w:szCs w:val="24"/>
          <w:lang w:val="uk-UA"/>
        </w:rPr>
        <w:t xml:space="preserve">ред зернових переважають ячмінь </w:t>
      </w:r>
      <w:r w:rsidRPr="004A6D51">
        <w:rPr>
          <w:rFonts w:ascii="Arial" w:hAnsi="Arial" w:cs="Arial"/>
          <w:b w:val="0"/>
          <w:color w:val="auto"/>
          <w:sz w:val="24"/>
          <w:szCs w:val="24"/>
          <w:lang w:val="uk-UA"/>
        </w:rPr>
        <w:t>та пшениця, а серед технічних – соняшн</w:t>
      </w:r>
      <w:r>
        <w:rPr>
          <w:rFonts w:ascii="Arial" w:hAnsi="Arial" w:cs="Arial"/>
          <w:b w:val="0"/>
          <w:color w:val="auto"/>
          <w:sz w:val="24"/>
          <w:szCs w:val="24"/>
          <w:lang w:val="uk-UA"/>
        </w:rPr>
        <w:t>ик. Також, одне із аналізованих підприємств (сі</w:t>
      </w:r>
      <w:r w:rsidRPr="004A6D51">
        <w:rPr>
          <w:rFonts w:ascii="Arial" w:hAnsi="Arial" w:cs="Arial"/>
          <w:b w:val="0"/>
          <w:color w:val="auto"/>
          <w:sz w:val="24"/>
          <w:szCs w:val="24"/>
          <w:lang w:val="uk-UA"/>
        </w:rPr>
        <w:t>льськогосподарське товарист</w:t>
      </w:r>
      <w:r>
        <w:rPr>
          <w:rFonts w:ascii="Arial" w:hAnsi="Arial" w:cs="Arial"/>
          <w:b w:val="0"/>
          <w:color w:val="auto"/>
          <w:sz w:val="24"/>
          <w:szCs w:val="24"/>
          <w:lang w:val="uk-UA"/>
        </w:rPr>
        <w:t xml:space="preserve">во з обмеженою відповідальністю </w:t>
      </w:r>
      <w:r w:rsidRPr="004A6D51">
        <w:rPr>
          <w:rFonts w:ascii="Arial" w:hAnsi="Arial" w:cs="Arial"/>
          <w:b w:val="0"/>
          <w:color w:val="auto"/>
          <w:sz w:val="24"/>
          <w:szCs w:val="24"/>
          <w:lang w:val="uk-UA"/>
        </w:rPr>
        <w:t>«Роздільнянське») займа</w:t>
      </w:r>
      <w:r>
        <w:rPr>
          <w:rFonts w:ascii="Arial" w:hAnsi="Arial" w:cs="Arial"/>
          <w:b w:val="0"/>
          <w:color w:val="auto"/>
          <w:sz w:val="24"/>
          <w:szCs w:val="24"/>
          <w:lang w:val="uk-UA"/>
        </w:rPr>
        <w:t>ється</w:t>
      </w:r>
      <w:r w:rsidRPr="004A6D51">
        <w:rPr>
          <w:rFonts w:ascii="Arial" w:hAnsi="Arial" w:cs="Arial"/>
          <w:b w:val="0"/>
          <w:color w:val="auto"/>
          <w:sz w:val="24"/>
          <w:szCs w:val="24"/>
          <w:lang w:val="uk-UA"/>
        </w:rPr>
        <w:t xml:space="preserve"> виро</w:t>
      </w:r>
      <w:r>
        <w:rPr>
          <w:rFonts w:ascii="Arial" w:hAnsi="Arial" w:cs="Arial"/>
          <w:b w:val="0"/>
          <w:color w:val="auto"/>
          <w:sz w:val="24"/>
          <w:szCs w:val="24"/>
          <w:lang w:val="uk-UA"/>
        </w:rPr>
        <w:t>щуванням фруктів, ягід, а також тваринництвом.</w:t>
      </w:r>
      <w:r w:rsidRPr="004A6D51">
        <w:rPr>
          <w:rFonts w:ascii="Arial" w:hAnsi="Arial" w:cs="Arial"/>
          <w:b w:val="0"/>
          <w:color w:val="auto"/>
          <w:sz w:val="24"/>
          <w:szCs w:val="24"/>
          <w:lang w:val="uk-UA"/>
        </w:rPr>
        <w:t>.</w:t>
      </w:r>
    </w:p>
    <w:p w:rsidR="00FF2EF2" w:rsidRPr="0017022A" w:rsidRDefault="00FF2EF2" w:rsidP="00E05AF7">
      <w:pPr>
        <w:spacing w:after="200" w:line="240" w:lineRule="auto"/>
        <w:jc w:val="both"/>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4A6D51" w:rsidRDefault="00FF2EF2" w:rsidP="004A6D51">
      <w:pPr>
        <w:spacing w:after="200"/>
        <w:ind w:firstLine="720"/>
        <w:rPr>
          <w:rFonts w:ascii="Arial" w:hAnsi="Arial" w:cs="Arial"/>
          <w:sz w:val="24"/>
          <w:szCs w:val="24"/>
          <w:lang w:val="uk-UA"/>
        </w:rPr>
      </w:pPr>
      <w:r w:rsidRPr="0017022A">
        <w:rPr>
          <w:rFonts w:ascii="Arial" w:hAnsi="Arial" w:cs="Arial"/>
          <w:sz w:val="24"/>
          <w:szCs w:val="24"/>
          <w:lang w:val="uk-UA"/>
        </w:rPr>
        <w:t>2.1.4. Третинний сектор</w:t>
      </w:r>
    </w:p>
    <w:tbl>
      <w:tblPr>
        <w:tblpPr w:leftFromText="180" w:rightFromText="180" w:vertAnchor="text" w:tblpY="1"/>
        <w:tblOverlap w:val="never"/>
        <w:tblW w:w="10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60"/>
        <w:gridCol w:w="1219"/>
        <w:gridCol w:w="1219"/>
        <w:gridCol w:w="1220"/>
        <w:gridCol w:w="1219"/>
        <w:gridCol w:w="1220"/>
      </w:tblGrid>
      <w:tr w:rsidR="00FF2EF2" w:rsidRPr="00265B6D" w:rsidTr="004A6D51">
        <w:trPr>
          <w:trHeight w:val="465"/>
        </w:trPr>
        <w:tc>
          <w:tcPr>
            <w:tcW w:w="4260" w:type="dxa"/>
            <w:tcBorders>
              <w:right w:val="single" w:sz="4" w:space="0" w:color="auto"/>
            </w:tcBorders>
            <w:shd w:val="clear" w:color="auto" w:fill="A6E4DF"/>
            <w:noWrap/>
            <w:vAlign w:val="center"/>
          </w:tcPr>
          <w:p w:rsidR="00FF2EF2" w:rsidRPr="00265B6D" w:rsidRDefault="00FF2EF2" w:rsidP="004A6D51">
            <w:pPr>
              <w:jc w:val="center"/>
              <w:rPr>
                <w:rFonts w:ascii="Arial" w:hAnsi="Arial" w:cs="Arial"/>
                <w:color w:val="auto"/>
                <w:sz w:val="24"/>
                <w:szCs w:val="24"/>
                <w:lang w:val="uk-UA"/>
              </w:rPr>
            </w:pPr>
          </w:p>
        </w:tc>
        <w:tc>
          <w:tcPr>
            <w:tcW w:w="1219" w:type="dxa"/>
            <w:tcBorders>
              <w:left w:val="single" w:sz="4" w:space="0" w:color="auto"/>
              <w:right w:val="single" w:sz="4" w:space="0" w:color="auto"/>
            </w:tcBorders>
            <w:shd w:val="clear" w:color="auto" w:fill="A6E4DF"/>
            <w:vAlign w:val="center"/>
          </w:tcPr>
          <w:p w:rsidR="00FF2EF2" w:rsidRPr="00265B6D" w:rsidRDefault="00FF2EF2" w:rsidP="004A6D51">
            <w:pPr>
              <w:jc w:val="center"/>
              <w:rPr>
                <w:rFonts w:ascii="Arial" w:hAnsi="Arial" w:cs="Arial"/>
                <w:color w:val="auto"/>
                <w:sz w:val="24"/>
                <w:szCs w:val="24"/>
                <w:lang w:val="uk-UA"/>
              </w:rPr>
            </w:pPr>
            <w:r w:rsidRPr="00265B6D">
              <w:rPr>
                <w:rFonts w:ascii="Arial" w:hAnsi="Arial" w:cs="Arial"/>
                <w:color w:val="auto"/>
                <w:sz w:val="24"/>
                <w:szCs w:val="24"/>
                <w:lang w:val="uk-UA"/>
              </w:rPr>
              <w:t>2016</w:t>
            </w:r>
          </w:p>
        </w:tc>
        <w:tc>
          <w:tcPr>
            <w:tcW w:w="1219" w:type="dxa"/>
            <w:tcBorders>
              <w:left w:val="single" w:sz="4" w:space="0" w:color="auto"/>
            </w:tcBorders>
            <w:shd w:val="clear" w:color="auto" w:fill="A6E4DF"/>
            <w:vAlign w:val="center"/>
          </w:tcPr>
          <w:p w:rsidR="00FF2EF2" w:rsidRPr="00265B6D" w:rsidRDefault="00FF2EF2" w:rsidP="004A6D51">
            <w:pPr>
              <w:jc w:val="center"/>
              <w:rPr>
                <w:rFonts w:ascii="Arial" w:hAnsi="Arial" w:cs="Arial"/>
                <w:color w:val="auto"/>
                <w:sz w:val="24"/>
                <w:szCs w:val="24"/>
                <w:lang w:val="uk-UA"/>
              </w:rPr>
            </w:pPr>
            <w:r w:rsidRPr="00265B6D">
              <w:rPr>
                <w:rFonts w:ascii="Arial" w:hAnsi="Arial" w:cs="Arial"/>
                <w:color w:val="auto"/>
                <w:sz w:val="24"/>
                <w:szCs w:val="24"/>
                <w:lang w:val="uk-UA"/>
              </w:rPr>
              <w:t>2017</w:t>
            </w:r>
          </w:p>
        </w:tc>
        <w:tc>
          <w:tcPr>
            <w:tcW w:w="1220" w:type="dxa"/>
            <w:shd w:val="clear" w:color="auto" w:fill="A6E4DF"/>
            <w:vAlign w:val="center"/>
          </w:tcPr>
          <w:p w:rsidR="00FF2EF2" w:rsidRPr="00265B6D" w:rsidRDefault="00FF2EF2" w:rsidP="004A6D51">
            <w:pPr>
              <w:jc w:val="center"/>
              <w:rPr>
                <w:rFonts w:ascii="Arial" w:hAnsi="Arial" w:cs="Arial"/>
                <w:color w:val="auto"/>
                <w:sz w:val="24"/>
                <w:szCs w:val="24"/>
                <w:lang w:val="uk-UA"/>
              </w:rPr>
            </w:pPr>
            <w:r w:rsidRPr="00265B6D">
              <w:rPr>
                <w:rFonts w:ascii="Arial" w:hAnsi="Arial" w:cs="Arial"/>
                <w:color w:val="auto"/>
                <w:sz w:val="24"/>
                <w:szCs w:val="24"/>
                <w:lang w:val="uk-UA"/>
              </w:rPr>
              <w:t>2018</w:t>
            </w:r>
          </w:p>
        </w:tc>
        <w:tc>
          <w:tcPr>
            <w:tcW w:w="1219" w:type="dxa"/>
            <w:shd w:val="clear" w:color="auto" w:fill="A6E4DF"/>
            <w:noWrap/>
            <w:tcMar>
              <w:left w:w="57" w:type="dxa"/>
              <w:right w:w="57" w:type="dxa"/>
            </w:tcMar>
            <w:vAlign w:val="center"/>
          </w:tcPr>
          <w:p w:rsidR="00FF2EF2" w:rsidRPr="00265B6D" w:rsidRDefault="00FF2EF2" w:rsidP="004A6D51">
            <w:pPr>
              <w:jc w:val="center"/>
              <w:rPr>
                <w:rFonts w:ascii="Arial" w:hAnsi="Arial" w:cs="Arial"/>
                <w:color w:val="auto"/>
                <w:sz w:val="24"/>
                <w:szCs w:val="24"/>
                <w:lang w:val="uk-UA"/>
              </w:rPr>
            </w:pPr>
            <w:r w:rsidRPr="00265B6D">
              <w:rPr>
                <w:rFonts w:ascii="Arial" w:hAnsi="Arial" w:cs="Arial"/>
                <w:color w:val="auto"/>
                <w:sz w:val="24"/>
                <w:szCs w:val="24"/>
                <w:lang w:val="uk-UA"/>
              </w:rPr>
              <w:t>2019</w:t>
            </w:r>
          </w:p>
        </w:tc>
        <w:tc>
          <w:tcPr>
            <w:tcW w:w="1220" w:type="dxa"/>
            <w:shd w:val="clear" w:color="auto" w:fill="A6E4DF"/>
            <w:vAlign w:val="center"/>
          </w:tcPr>
          <w:p w:rsidR="00FF2EF2" w:rsidRPr="00265B6D" w:rsidRDefault="00FF2EF2" w:rsidP="004A6D51">
            <w:pPr>
              <w:jc w:val="center"/>
              <w:rPr>
                <w:rFonts w:ascii="Arial" w:hAnsi="Arial" w:cs="Arial"/>
                <w:color w:val="auto"/>
                <w:sz w:val="24"/>
                <w:szCs w:val="24"/>
                <w:lang w:val="uk-UA"/>
              </w:rPr>
            </w:pPr>
            <w:r w:rsidRPr="00265B6D">
              <w:rPr>
                <w:rFonts w:ascii="Arial" w:hAnsi="Arial" w:cs="Arial"/>
                <w:color w:val="auto"/>
                <w:sz w:val="24"/>
                <w:szCs w:val="24"/>
                <w:lang w:val="uk-UA"/>
              </w:rPr>
              <w:t>2020</w:t>
            </w:r>
          </w:p>
        </w:tc>
      </w:tr>
      <w:tr w:rsidR="00FF2EF2" w:rsidRPr="00265B6D" w:rsidTr="004A6D51">
        <w:trPr>
          <w:trHeight w:val="465"/>
        </w:trPr>
        <w:tc>
          <w:tcPr>
            <w:tcW w:w="4260" w:type="dxa"/>
            <w:tcBorders>
              <w:right w:val="single" w:sz="4" w:space="0" w:color="auto"/>
            </w:tcBorders>
            <w:noWrap/>
          </w:tcPr>
          <w:p w:rsidR="00FF2EF2" w:rsidRPr="00265B6D" w:rsidRDefault="00FF2EF2" w:rsidP="004A6D51">
            <w:pPr>
              <w:jc w:val="center"/>
              <w:rPr>
                <w:rFonts w:ascii="Arial" w:hAnsi="Arial" w:cs="Arial"/>
                <w:b w:val="0"/>
                <w:color w:val="auto"/>
                <w:sz w:val="24"/>
                <w:szCs w:val="24"/>
                <w:lang w:val="uk-UA"/>
              </w:rPr>
            </w:pPr>
            <w:r w:rsidRPr="00265B6D">
              <w:rPr>
                <w:rFonts w:ascii="Arial" w:hAnsi="Arial" w:cs="Arial"/>
                <w:b w:val="0"/>
                <w:color w:val="auto"/>
                <w:sz w:val="24"/>
                <w:szCs w:val="24"/>
                <w:lang w:val="uk-UA"/>
              </w:rPr>
              <w:t xml:space="preserve">Зареєстрованих фізичних </w:t>
            </w:r>
          </w:p>
          <w:p w:rsidR="00FF2EF2" w:rsidRPr="00265B6D" w:rsidRDefault="00FF2EF2" w:rsidP="004A6D51">
            <w:pPr>
              <w:jc w:val="center"/>
              <w:rPr>
                <w:rFonts w:ascii="Arial" w:hAnsi="Arial" w:cs="Arial"/>
                <w:b w:val="0"/>
                <w:color w:val="auto"/>
                <w:sz w:val="24"/>
                <w:szCs w:val="24"/>
                <w:lang w:val="uk-UA"/>
              </w:rPr>
            </w:pPr>
            <w:r w:rsidRPr="00265B6D">
              <w:rPr>
                <w:rFonts w:ascii="Arial" w:hAnsi="Arial" w:cs="Arial"/>
                <w:b w:val="0"/>
                <w:color w:val="auto"/>
                <w:sz w:val="24"/>
                <w:szCs w:val="24"/>
                <w:lang w:val="uk-UA"/>
              </w:rPr>
              <w:t>осіб підприємців</w:t>
            </w:r>
          </w:p>
        </w:tc>
        <w:tc>
          <w:tcPr>
            <w:tcW w:w="1219" w:type="dxa"/>
            <w:tcBorders>
              <w:left w:val="single" w:sz="4" w:space="0" w:color="auto"/>
              <w:right w:val="single" w:sz="4" w:space="0" w:color="auto"/>
            </w:tcBorders>
            <w:vAlign w:val="center"/>
          </w:tcPr>
          <w:p w:rsidR="00FF2EF2" w:rsidRPr="00265B6D" w:rsidRDefault="00FF2EF2" w:rsidP="004A6D51">
            <w:pPr>
              <w:jc w:val="center"/>
              <w:rPr>
                <w:rFonts w:ascii="Times New Roman" w:hAnsi="Times New Roman"/>
                <w:b w:val="0"/>
                <w:color w:val="auto"/>
                <w:sz w:val="24"/>
                <w:szCs w:val="24"/>
                <w:lang w:val="uk-UA"/>
              </w:rPr>
            </w:pPr>
            <w:r w:rsidRPr="00265B6D">
              <w:rPr>
                <w:rFonts w:ascii="Times New Roman" w:hAnsi="Times New Roman"/>
                <w:b w:val="0"/>
                <w:color w:val="auto"/>
                <w:sz w:val="24"/>
                <w:szCs w:val="24"/>
                <w:lang w:val="uk-UA"/>
              </w:rPr>
              <w:t>115</w:t>
            </w:r>
          </w:p>
        </w:tc>
        <w:tc>
          <w:tcPr>
            <w:tcW w:w="1219" w:type="dxa"/>
            <w:tcBorders>
              <w:left w:val="single" w:sz="4" w:space="0" w:color="auto"/>
            </w:tcBorders>
            <w:vAlign w:val="center"/>
          </w:tcPr>
          <w:p w:rsidR="00FF2EF2" w:rsidRPr="00265B6D" w:rsidRDefault="00FF2EF2" w:rsidP="004A6D51">
            <w:pPr>
              <w:jc w:val="center"/>
              <w:rPr>
                <w:rFonts w:ascii="Times New Roman" w:hAnsi="Times New Roman"/>
                <w:b w:val="0"/>
                <w:color w:val="auto"/>
                <w:sz w:val="24"/>
                <w:szCs w:val="24"/>
                <w:lang w:val="uk-UA"/>
              </w:rPr>
            </w:pPr>
            <w:r w:rsidRPr="00265B6D">
              <w:rPr>
                <w:rFonts w:ascii="Times New Roman" w:hAnsi="Times New Roman"/>
                <w:b w:val="0"/>
                <w:color w:val="auto"/>
                <w:sz w:val="24"/>
                <w:szCs w:val="24"/>
              </w:rPr>
              <w:t>1</w:t>
            </w:r>
            <w:r w:rsidRPr="00265B6D">
              <w:rPr>
                <w:rFonts w:ascii="Times New Roman" w:hAnsi="Times New Roman"/>
                <w:b w:val="0"/>
                <w:color w:val="auto"/>
                <w:sz w:val="24"/>
                <w:szCs w:val="24"/>
                <w:lang w:val="uk-UA"/>
              </w:rPr>
              <w:t>29</w:t>
            </w:r>
          </w:p>
        </w:tc>
        <w:tc>
          <w:tcPr>
            <w:tcW w:w="1220" w:type="dxa"/>
            <w:vAlign w:val="center"/>
          </w:tcPr>
          <w:p w:rsidR="00FF2EF2" w:rsidRPr="00265B6D" w:rsidRDefault="00FF2EF2" w:rsidP="004A6D51">
            <w:pPr>
              <w:jc w:val="center"/>
              <w:rPr>
                <w:rFonts w:ascii="Times New Roman" w:hAnsi="Times New Roman"/>
                <w:b w:val="0"/>
                <w:color w:val="auto"/>
                <w:sz w:val="24"/>
                <w:szCs w:val="24"/>
                <w:lang w:val="uk-UA"/>
              </w:rPr>
            </w:pPr>
            <w:r w:rsidRPr="00265B6D">
              <w:rPr>
                <w:rFonts w:ascii="Times New Roman" w:hAnsi="Times New Roman"/>
                <w:b w:val="0"/>
                <w:color w:val="auto"/>
                <w:sz w:val="24"/>
                <w:szCs w:val="24"/>
                <w:lang w:val="uk-UA"/>
              </w:rPr>
              <w:t>146</w:t>
            </w:r>
          </w:p>
        </w:tc>
        <w:tc>
          <w:tcPr>
            <w:tcW w:w="1219" w:type="dxa"/>
            <w:noWrap/>
            <w:tcMar>
              <w:left w:w="57" w:type="dxa"/>
              <w:right w:w="57" w:type="dxa"/>
            </w:tcMar>
            <w:vAlign w:val="center"/>
          </w:tcPr>
          <w:p w:rsidR="00FF2EF2" w:rsidRPr="00265B6D" w:rsidRDefault="00FF2EF2" w:rsidP="004A6D51">
            <w:pPr>
              <w:jc w:val="center"/>
              <w:rPr>
                <w:rFonts w:ascii="Times New Roman" w:hAnsi="Times New Roman"/>
                <w:b w:val="0"/>
                <w:color w:val="auto"/>
                <w:sz w:val="24"/>
                <w:szCs w:val="24"/>
                <w:lang w:val="uk-UA"/>
              </w:rPr>
            </w:pPr>
            <w:r w:rsidRPr="00265B6D">
              <w:rPr>
                <w:rFonts w:ascii="Times New Roman" w:hAnsi="Times New Roman"/>
                <w:b w:val="0"/>
                <w:color w:val="auto"/>
                <w:sz w:val="24"/>
                <w:szCs w:val="24"/>
                <w:lang w:val="uk-UA"/>
              </w:rPr>
              <w:t>161</w:t>
            </w:r>
          </w:p>
        </w:tc>
        <w:tc>
          <w:tcPr>
            <w:tcW w:w="1220" w:type="dxa"/>
            <w:vAlign w:val="center"/>
          </w:tcPr>
          <w:p w:rsidR="00FF2EF2" w:rsidRPr="00265B6D" w:rsidRDefault="00FF2EF2" w:rsidP="004A6D51">
            <w:pPr>
              <w:jc w:val="center"/>
              <w:rPr>
                <w:rFonts w:ascii="Times New Roman" w:hAnsi="Times New Roman"/>
                <w:b w:val="0"/>
                <w:color w:val="auto"/>
                <w:sz w:val="24"/>
                <w:szCs w:val="24"/>
                <w:lang w:val="uk-UA"/>
              </w:rPr>
            </w:pPr>
            <w:r w:rsidRPr="00265B6D">
              <w:rPr>
                <w:rFonts w:ascii="Times New Roman" w:hAnsi="Times New Roman"/>
                <w:b w:val="0"/>
                <w:color w:val="auto"/>
                <w:sz w:val="24"/>
                <w:szCs w:val="24"/>
                <w:lang w:val="uk-UA"/>
              </w:rPr>
              <w:t>207</w:t>
            </w:r>
          </w:p>
        </w:tc>
      </w:tr>
    </w:tbl>
    <w:p w:rsidR="00FF2EF2" w:rsidRPr="00D30AEF" w:rsidRDefault="00FF2EF2" w:rsidP="00EC54A6">
      <w:pPr>
        <w:ind w:left="-142"/>
        <w:jc w:val="both"/>
        <w:rPr>
          <w:rFonts w:ascii="Arial" w:hAnsi="Arial" w:cs="Arial"/>
          <w:b w:val="0"/>
          <w:color w:val="auto"/>
          <w:sz w:val="24"/>
          <w:szCs w:val="24"/>
          <w:shd w:val="clear" w:color="auto" w:fill="FFFFFF"/>
          <w:lang w:val="uk-UA"/>
        </w:rPr>
      </w:pPr>
      <w:r w:rsidRPr="00265B6D">
        <w:rPr>
          <w:rFonts w:ascii="Arial" w:hAnsi="Arial" w:cs="Arial"/>
          <w:b w:val="0"/>
          <w:noProof/>
          <w:color w:val="auto"/>
          <w:sz w:val="24"/>
          <w:szCs w:val="24"/>
          <w:shd w:val="clear" w:color="auto" w:fill="FFFFFF"/>
          <w:lang w:eastAsia="ru-RU"/>
        </w:rPr>
        <w:object w:dxaOrig="9390" w:dyaOrig="1162">
          <v:shape id="Диаграмма 8" o:spid="_x0000_i1029" type="#_x0000_t75" style="width:521.25pt;height:74.25pt;visibility:visible" o:ole="">
            <v:imagedata r:id="rId40" o:title="" croptop="-8122f" cropbottom="-10265f" cropleft="-670f" cropright="-6582f"/>
            <o:lock v:ext="edit" aspectratio="f"/>
          </v:shape>
          <o:OLEObject Type="Embed" ProgID="Excel.Chart.8" ShapeID="Диаграмма 8" DrawAspect="Content" ObjectID="_1699173495" r:id="rId41"/>
        </w:object>
      </w:r>
    </w:p>
    <w:p w:rsidR="00FF2EF2" w:rsidRPr="0017022A" w:rsidRDefault="00FF2EF2" w:rsidP="003B3DD7">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BE2D26">
      <w:pPr>
        <w:spacing w:after="200"/>
        <w:ind w:firstLine="720"/>
        <w:rPr>
          <w:rFonts w:ascii="Arial" w:hAnsi="Arial" w:cs="Arial"/>
          <w:sz w:val="24"/>
          <w:szCs w:val="24"/>
          <w:lang w:val="uk-UA"/>
        </w:rPr>
      </w:pPr>
      <w:r w:rsidRPr="003B3DD7">
        <w:rPr>
          <w:rFonts w:ascii="Arial" w:hAnsi="Arial" w:cs="Arial"/>
          <w:sz w:val="24"/>
          <w:szCs w:val="24"/>
          <w:lang w:val="uk-UA"/>
        </w:rPr>
        <w:t>2.1.5. Транспорт</w:t>
      </w:r>
    </w:p>
    <w:p w:rsidR="00FF2EF2" w:rsidRPr="0021565D" w:rsidRDefault="00FF2EF2" w:rsidP="0021565D">
      <w:pPr>
        <w:pStyle w:val="NoSpacing"/>
        <w:ind w:firstLine="720"/>
        <w:jc w:val="both"/>
        <w:rPr>
          <w:rFonts w:ascii="Arial" w:hAnsi="Arial" w:cs="Arial"/>
          <w:sz w:val="24"/>
          <w:szCs w:val="24"/>
          <w:lang w:val="uk-UA"/>
        </w:rPr>
      </w:pPr>
      <w:r w:rsidRPr="0021565D">
        <w:rPr>
          <w:rFonts w:ascii="Arial" w:hAnsi="Arial" w:cs="Arial"/>
          <w:sz w:val="24"/>
          <w:szCs w:val="24"/>
          <w:lang w:val="uk-UA"/>
        </w:rPr>
        <w:t xml:space="preserve">У відповідності до методології Угоди Мерів до базового Кадастру викидів необхідно включати наступні види транспортних секторів та даних: </w:t>
      </w:r>
    </w:p>
    <w:p w:rsidR="00FF2EF2" w:rsidRPr="003B38CE" w:rsidRDefault="00FF2EF2" w:rsidP="0021565D">
      <w:pPr>
        <w:pStyle w:val="NoSpacing"/>
        <w:ind w:firstLine="720"/>
        <w:jc w:val="both"/>
        <w:rPr>
          <w:rFonts w:ascii="Arial" w:hAnsi="Arial" w:cs="Arial"/>
          <w:sz w:val="24"/>
          <w:szCs w:val="24"/>
          <w:u w:val="single"/>
          <w:lang w:val="uk-UA"/>
        </w:rPr>
      </w:pPr>
      <w:r w:rsidRPr="004D1EBB">
        <w:rPr>
          <w:rFonts w:ascii="Arial" w:hAnsi="Arial" w:cs="Arial"/>
          <w:sz w:val="24"/>
          <w:szCs w:val="24"/>
          <w:lang w:val="uk-UA"/>
        </w:rPr>
        <w:t xml:space="preserve">- </w:t>
      </w:r>
      <w:r w:rsidRPr="004D1EBB">
        <w:rPr>
          <w:rFonts w:ascii="Arial" w:hAnsi="Arial" w:cs="Arial"/>
          <w:i/>
          <w:sz w:val="24"/>
          <w:szCs w:val="24"/>
          <w:lang w:val="uk-UA"/>
        </w:rPr>
        <w:t>міський пасажирський транспорт.</w:t>
      </w:r>
    </w:p>
    <w:p w:rsidR="00FF2EF2" w:rsidRPr="0021565D" w:rsidRDefault="00FF2EF2" w:rsidP="0021565D">
      <w:pPr>
        <w:pStyle w:val="NoSpacing"/>
        <w:ind w:firstLine="720"/>
        <w:jc w:val="both"/>
        <w:rPr>
          <w:rFonts w:ascii="Arial" w:hAnsi="Arial" w:cs="Arial"/>
          <w:sz w:val="24"/>
          <w:szCs w:val="24"/>
          <w:lang w:val="uk-UA"/>
        </w:rPr>
      </w:pPr>
      <w:r w:rsidRPr="0021565D">
        <w:rPr>
          <w:rFonts w:ascii="Arial" w:hAnsi="Arial" w:cs="Arial"/>
          <w:sz w:val="24"/>
          <w:szCs w:val="24"/>
          <w:lang w:val="uk-UA"/>
        </w:rPr>
        <w:t xml:space="preserve"> До міського пасажирського транспорту рекомендовано включати всі пасажирські перевезення в межах громади. Відповідно транзитні пасажирські перевезення, а також міжміські пасажирські перевезення не включаються. </w:t>
      </w:r>
    </w:p>
    <w:p w:rsidR="00FF2EF2" w:rsidRPr="004D1EBB" w:rsidRDefault="00FF2EF2" w:rsidP="0021565D">
      <w:pPr>
        <w:pStyle w:val="NoSpacing"/>
        <w:ind w:firstLine="720"/>
        <w:jc w:val="both"/>
        <w:rPr>
          <w:rFonts w:ascii="Arial" w:hAnsi="Arial" w:cs="Arial"/>
          <w:i/>
          <w:sz w:val="24"/>
          <w:szCs w:val="24"/>
          <w:u w:val="single"/>
          <w:lang w:val="uk-UA"/>
        </w:rPr>
      </w:pPr>
      <w:r w:rsidRPr="004D1EBB">
        <w:rPr>
          <w:rFonts w:ascii="Arial" w:hAnsi="Arial" w:cs="Arial"/>
          <w:i/>
          <w:sz w:val="24"/>
          <w:szCs w:val="24"/>
          <w:lang w:val="uk-UA"/>
        </w:rPr>
        <w:t xml:space="preserve">- міський комунальний транспорт. </w:t>
      </w:r>
    </w:p>
    <w:p w:rsidR="00FF2EF2" w:rsidRPr="0021565D" w:rsidRDefault="00FF2EF2" w:rsidP="0021565D">
      <w:pPr>
        <w:pStyle w:val="NoSpacing"/>
        <w:ind w:firstLine="720"/>
        <w:jc w:val="both"/>
        <w:rPr>
          <w:rFonts w:ascii="Arial" w:hAnsi="Arial" w:cs="Arial"/>
          <w:sz w:val="24"/>
          <w:szCs w:val="24"/>
          <w:lang w:val="uk-UA"/>
        </w:rPr>
      </w:pPr>
      <w:r w:rsidRPr="0021565D">
        <w:rPr>
          <w:rFonts w:ascii="Arial" w:hAnsi="Arial" w:cs="Arial"/>
          <w:sz w:val="24"/>
          <w:szCs w:val="24"/>
          <w:lang w:val="uk-UA"/>
        </w:rPr>
        <w:t>До міського комунального транспорту рекомендовано включати автомобілі, котрі належать місцевому органу влади, комунальним підприємствам, котрі надають комунальні послуги населенню.</w:t>
      </w:r>
    </w:p>
    <w:p w:rsidR="00FF2EF2" w:rsidRPr="004D1EBB" w:rsidRDefault="00FF2EF2" w:rsidP="003B38CE">
      <w:pPr>
        <w:pStyle w:val="NoSpacing"/>
        <w:ind w:firstLine="720"/>
        <w:jc w:val="both"/>
        <w:rPr>
          <w:rFonts w:ascii="Arial" w:hAnsi="Arial" w:cs="Arial"/>
          <w:i/>
          <w:sz w:val="24"/>
          <w:szCs w:val="24"/>
          <w:lang w:val="uk-UA"/>
        </w:rPr>
      </w:pPr>
      <w:r w:rsidRPr="004D1EBB">
        <w:rPr>
          <w:rFonts w:ascii="Arial" w:hAnsi="Arial" w:cs="Arial"/>
          <w:i/>
          <w:sz w:val="24"/>
          <w:szCs w:val="24"/>
          <w:lang w:val="uk-UA"/>
        </w:rPr>
        <w:t>- приватний та комерційний транспорт.</w:t>
      </w:r>
    </w:p>
    <w:p w:rsidR="00FF2EF2" w:rsidRDefault="00FF2EF2" w:rsidP="003B38CE">
      <w:pPr>
        <w:pStyle w:val="NoSpacing"/>
        <w:ind w:firstLine="720"/>
        <w:jc w:val="both"/>
        <w:rPr>
          <w:rFonts w:ascii="Arial" w:hAnsi="Arial" w:cs="Arial"/>
          <w:sz w:val="24"/>
          <w:szCs w:val="24"/>
          <w:lang w:val="uk-UA"/>
        </w:rPr>
      </w:pPr>
      <w:r>
        <w:rPr>
          <w:rFonts w:ascii="Arial" w:hAnsi="Arial" w:cs="Arial"/>
          <w:sz w:val="24"/>
          <w:szCs w:val="24"/>
          <w:lang w:val="uk-UA"/>
        </w:rPr>
        <w:t>До приватного та комерційного транспорту рекомендовано включати всі автомобілі, які використовуються населенням та організація для власних потреб.</w:t>
      </w:r>
    </w:p>
    <w:p w:rsidR="00FF2EF2" w:rsidRDefault="00FF2EF2" w:rsidP="006C7976">
      <w:pPr>
        <w:pStyle w:val="NoSpacing"/>
        <w:ind w:firstLine="720"/>
        <w:rPr>
          <w:rFonts w:ascii="Arial" w:hAnsi="Arial" w:cs="Arial"/>
          <w:b/>
          <w:color w:val="082A75"/>
          <w:sz w:val="24"/>
          <w:szCs w:val="24"/>
          <w:lang w:val="uk-UA"/>
        </w:rPr>
      </w:pPr>
    </w:p>
    <w:p w:rsidR="00FF2EF2" w:rsidRPr="006C7976" w:rsidRDefault="00FF2EF2" w:rsidP="006C7976">
      <w:pPr>
        <w:pStyle w:val="NoSpacing"/>
        <w:ind w:firstLine="720"/>
        <w:rPr>
          <w:rFonts w:ascii="Arial" w:hAnsi="Arial" w:cs="Arial"/>
          <w:b/>
          <w:color w:val="082A75"/>
          <w:sz w:val="24"/>
          <w:szCs w:val="24"/>
          <w:lang w:val="uk-UA"/>
        </w:rPr>
      </w:pPr>
      <w:r w:rsidRPr="006C7976">
        <w:rPr>
          <w:rFonts w:ascii="Arial" w:hAnsi="Arial" w:cs="Arial"/>
          <w:b/>
          <w:color w:val="082A75"/>
          <w:sz w:val="24"/>
          <w:szCs w:val="24"/>
          <w:lang w:val="uk-UA"/>
        </w:rPr>
        <w:t xml:space="preserve">Протяжність доріг </w:t>
      </w:r>
    </w:p>
    <w:p w:rsidR="00FF2EF2" w:rsidRPr="006C7976" w:rsidRDefault="00FF2EF2" w:rsidP="006C7976">
      <w:pPr>
        <w:pStyle w:val="NoSpacing"/>
        <w:ind w:firstLine="720"/>
        <w:jc w:val="both"/>
        <w:rPr>
          <w:rFonts w:ascii="Arial" w:hAnsi="Arial" w:cs="Arial"/>
          <w:sz w:val="24"/>
          <w:szCs w:val="24"/>
          <w:lang w:val="uk-UA"/>
        </w:rPr>
      </w:pPr>
      <w:r>
        <w:rPr>
          <w:rFonts w:ascii="Arial" w:hAnsi="Arial" w:cs="Arial"/>
          <w:sz w:val="24"/>
          <w:szCs w:val="24"/>
          <w:lang w:val="uk-UA"/>
        </w:rPr>
        <w:t>З</w:t>
      </w:r>
      <w:r w:rsidRPr="006C7976">
        <w:rPr>
          <w:rFonts w:ascii="Arial" w:hAnsi="Arial" w:cs="Arial"/>
          <w:sz w:val="24"/>
          <w:szCs w:val="24"/>
          <w:lang w:val="uk-UA"/>
        </w:rPr>
        <w:t>агальна протяжність вулично-дорожньої мережі Роздільнянської</w:t>
      </w:r>
      <w:r>
        <w:rPr>
          <w:rFonts w:ascii="Arial" w:hAnsi="Arial" w:cs="Arial"/>
          <w:sz w:val="24"/>
          <w:szCs w:val="24"/>
          <w:lang w:val="uk-UA"/>
        </w:rPr>
        <w:t xml:space="preserve"> </w:t>
      </w:r>
      <w:r w:rsidRPr="006C7976">
        <w:rPr>
          <w:rFonts w:ascii="Arial" w:hAnsi="Arial" w:cs="Arial"/>
          <w:sz w:val="24"/>
          <w:szCs w:val="24"/>
          <w:lang w:val="uk-UA"/>
        </w:rPr>
        <w:t>територіальної громади станом на 01.01.2021 року становить – 260,96 км.</w:t>
      </w:r>
    </w:p>
    <w:p w:rsidR="00FF2EF2" w:rsidRDefault="00FF2EF2" w:rsidP="006C7976">
      <w:pPr>
        <w:pStyle w:val="NoSpacing"/>
        <w:rPr>
          <w:rFonts w:ascii="Arial" w:hAnsi="Arial" w:cs="Arial"/>
          <w:b/>
          <w:color w:val="082A75"/>
          <w:sz w:val="24"/>
          <w:szCs w:val="24"/>
          <w:lang w:val="uk-UA"/>
        </w:rPr>
      </w:pPr>
    </w:p>
    <w:p w:rsidR="00FF2EF2" w:rsidRDefault="00FF2EF2" w:rsidP="006C7976">
      <w:pPr>
        <w:pStyle w:val="NoSpacing"/>
        <w:ind w:firstLine="720"/>
        <w:rPr>
          <w:rFonts w:ascii="Arial" w:hAnsi="Arial" w:cs="Arial"/>
          <w:b/>
          <w:color w:val="082A75"/>
          <w:sz w:val="24"/>
          <w:szCs w:val="24"/>
          <w:lang w:val="uk-UA"/>
        </w:rPr>
      </w:pPr>
      <w:r w:rsidRPr="003B38CE">
        <w:rPr>
          <w:rFonts w:ascii="Arial" w:hAnsi="Arial" w:cs="Arial"/>
          <w:b/>
          <w:color w:val="082A75"/>
          <w:sz w:val="24"/>
          <w:szCs w:val="24"/>
          <w:lang w:val="uk-UA"/>
        </w:rPr>
        <w:t>Комунальний транспорт</w:t>
      </w:r>
    </w:p>
    <w:p w:rsidR="00FF2EF2" w:rsidRDefault="00FF2EF2" w:rsidP="006C7976">
      <w:pPr>
        <w:pStyle w:val="NoSpacing"/>
        <w:ind w:firstLine="720"/>
        <w:rPr>
          <w:rFonts w:ascii="Arial" w:hAnsi="Arial" w:cs="Arial"/>
          <w:b/>
          <w:color w:val="082A75"/>
          <w:sz w:val="24"/>
          <w:szCs w:val="24"/>
          <w:lang w:val="uk-UA"/>
        </w:rPr>
      </w:pPr>
    </w:p>
    <w:p w:rsidR="00FF2EF2" w:rsidRPr="00F6054D" w:rsidRDefault="00FF2EF2" w:rsidP="007101D7">
      <w:pPr>
        <w:pStyle w:val="NoSpacing"/>
        <w:ind w:firstLine="720"/>
        <w:jc w:val="center"/>
        <w:rPr>
          <w:rFonts w:ascii="Arial" w:hAnsi="Arial" w:cs="Arial"/>
          <w:b/>
          <w:color w:val="082A75"/>
          <w:sz w:val="24"/>
          <w:szCs w:val="24"/>
          <w:lang w:val="uk-UA"/>
        </w:rPr>
      </w:pPr>
      <w:r>
        <w:rPr>
          <w:rFonts w:ascii="Arial" w:hAnsi="Arial" w:cs="Arial"/>
          <w:b/>
          <w:color w:val="082A75"/>
          <w:sz w:val="24"/>
          <w:szCs w:val="24"/>
          <w:lang w:val="uk-UA"/>
        </w:rPr>
        <w:t>Споживання палива комунальним транспортом громади в тис літрів</w:t>
      </w:r>
    </w:p>
    <w:tbl>
      <w:tblPr>
        <w:tblW w:w="10846" w:type="dxa"/>
        <w:tblInd w:w="-176" w:type="dxa"/>
        <w:tblLook w:val="00A0"/>
      </w:tblPr>
      <w:tblGrid>
        <w:gridCol w:w="4846"/>
        <w:gridCol w:w="1279"/>
        <w:gridCol w:w="1160"/>
        <w:gridCol w:w="1255"/>
        <w:gridCol w:w="1137"/>
        <w:gridCol w:w="1169"/>
      </w:tblGrid>
      <w:tr w:rsidR="00FF2EF2" w:rsidRPr="00265B6D" w:rsidTr="002B5D48">
        <w:trPr>
          <w:trHeight w:val="340"/>
        </w:trPr>
        <w:tc>
          <w:tcPr>
            <w:tcW w:w="4846" w:type="dxa"/>
            <w:vMerge w:val="restart"/>
            <w:tcBorders>
              <w:top w:val="single" w:sz="8" w:space="0" w:color="auto"/>
              <w:left w:val="single" w:sz="8" w:space="0" w:color="auto"/>
              <w:bottom w:val="single" w:sz="8" w:space="0" w:color="000000"/>
              <w:right w:val="single" w:sz="8" w:space="0" w:color="auto"/>
            </w:tcBorders>
            <w:shd w:val="clear" w:color="auto" w:fill="A6E4DF"/>
            <w:noWrap/>
            <w:vAlign w:val="center"/>
          </w:tcPr>
          <w:p w:rsidR="00FF2EF2" w:rsidRPr="006C7976" w:rsidRDefault="00FF2EF2" w:rsidP="006C7976">
            <w:pPr>
              <w:spacing w:line="240" w:lineRule="auto"/>
              <w:jc w:val="center"/>
              <w:rPr>
                <w:rFonts w:ascii="Arial" w:hAnsi="Arial" w:cs="Arial"/>
                <w:color w:val="000000"/>
                <w:sz w:val="24"/>
                <w:szCs w:val="24"/>
                <w:lang w:val="uk-UA" w:eastAsia="ru-RU"/>
              </w:rPr>
            </w:pPr>
            <w:r w:rsidRPr="006C7976">
              <w:rPr>
                <w:rFonts w:ascii="Arial" w:hAnsi="Arial" w:cs="Arial"/>
                <w:color w:val="000000"/>
                <w:sz w:val="24"/>
                <w:szCs w:val="24"/>
                <w:lang w:val="uk-UA" w:eastAsia="ru-RU"/>
              </w:rPr>
              <w:t>Найменування</w:t>
            </w:r>
          </w:p>
        </w:tc>
        <w:tc>
          <w:tcPr>
            <w:tcW w:w="6000" w:type="dxa"/>
            <w:gridSpan w:val="5"/>
            <w:tcBorders>
              <w:top w:val="single" w:sz="8" w:space="0" w:color="auto"/>
              <w:left w:val="nil"/>
              <w:bottom w:val="single" w:sz="8" w:space="0" w:color="auto"/>
              <w:right w:val="single" w:sz="8" w:space="0" w:color="000000"/>
            </w:tcBorders>
            <w:shd w:val="clear" w:color="auto" w:fill="A6E4DF"/>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 </w:t>
            </w:r>
            <w:r>
              <w:rPr>
                <w:rFonts w:ascii="Arial" w:hAnsi="Arial" w:cs="Arial"/>
                <w:bCs/>
                <w:color w:val="000000"/>
                <w:sz w:val="24"/>
                <w:szCs w:val="24"/>
                <w:lang w:val="uk-UA" w:eastAsia="ru-RU"/>
              </w:rPr>
              <w:t>Роки</w:t>
            </w:r>
          </w:p>
        </w:tc>
      </w:tr>
      <w:tr w:rsidR="00FF2EF2" w:rsidRPr="00265B6D" w:rsidTr="002B5D48">
        <w:trPr>
          <w:trHeight w:val="504"/>
        </w:trPr>
        <w:tc>
          <w:tcPr>
            <w:tcW w:w="4846" w:type="dxa"/>
            <w:vMerge/>
            <w:tcBorders>
              <w:top w:val="single" w:sz="8" w:space="0" w:color="auto"/>
              <w:left w:val="single" w:sz="8" w:space="0" w:color="auto"/>
              <w:bottom w:val="single" w:sz="8" w:space="0" w:color="000000"/>
              <w:right w:val="single" w:sz="8" w:space="0" w:color="auto"/>
            </w:tcBorders>
            <w:shd w:val="clear" w:color="auto" w:fill="A6E4DF"/>
            <w:vAlign w:val="center"/>
          </w:tcPr>
          <w:p w:rsidR="00FF2EF2" w:rsidRPr="006C7976" w:rsidRDefault="00FF2EF2" w:rsidP="006C7976">
            <w:pPr>
              <w:spacing w:line="240" w:lineRule="auto"/>
              <w:rPr>
                <w:rFonts w:ascii="Arial" w:hAnsi="Arial" w:cs="Arial"/>
                <w:b w:val="0"/>
                <w:color w:val="000000"/>
                <w:sz w:val="24"/>
                <w:szCs w:val="24"/>
                <w:lang w:val="uk-UA" w:eastAsia="ru-RU"/>
              </w:rPr>
            </w:pPr>
          </w:p>
        </w:tc>
        <w:tc>
          <w:tcPr>
            <w:tcW w:w="1279" w:type="dxa"/>
            <w:tcBorders>
              <w:top w:val="nil"/>
              <w:left w:val="nil"/>
              <w:bottom w:val="single" w:sz="8" w:space="0" w:color="auto"/>
              <w:right w:val="single" w:sz="8" w:space="0" w:color="auto"/>
            </w:tcBorders>
            <w:shd w:val="clear" w:color="auto" w:fill="A6E4DF"/>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2016</w:t>
            </w:r>
          </w:p>
        </w:tc>
        <w:tc>
          <w:tcPr>
            <w:tcW w:w="1160" w:type="dxa"/>
            <w:tcBorders>
              <w:top w:val="nil"/>
              <w:left w:val="nil"/>
              <w:bottom w:val="single" w:sz="8" w:space="0" w:color="auto"/>
              <w:right w:val="single" w:sz="8" w:space="0" w:color="auto"/>
            </w:tcBorders>
            <w:shd w:val="clear" w:color="auto" w:fill="A6E4DF"/>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2017</w:t>
            </w:r>
          </w:p>
        </w:tc>
        <w:tc>
          <w:tcPr>
            <w:tcW w:w="1255" w:type="dxa"/>
            <w:tcBorders>
              <w:top w:val="nil"/>
              <w:left w:val="nil"/>
              <w:bottom w:val="single" w:sz="8" w:space="0" w:color="auto"/>
              <w:right w:val="single" w:sz="8" w:space="0" w:color="auto"/>
            </w:tcBorders>
            <w:shd w:val="clear" w:color="auto" w:fill="A6E4DF"/>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2018</w:t>
            </w:r>
          </w:p>
        </w:tc>
        <w:tc>
          <w:tcPr>
            <w:tcW w:w="1137" w:type="dxa"/>
            <w:tcBorders>
              <w:top w:val="nil"/>
              <w:left w:val="nil"/>
              <w:bottom w:val="single" w:sz="8" w:space="0" w:color="auto"/>
              <w:right w:val="single" w:sz="8" w:space="0" w:color="auto"/>
            </w:tcBorders>
            <w:shd w:val="clear" w:color="auto" w:fill="A6E4DF"/>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2019</w:t>
            </w:r>
          </w:p>
        </w:tc>
        <w:tc>
          <w:tcPr>
            <w:tcW w:w="1169" w:type="dxa"/>
            <w:tcBorders>
              <w:top w:val="nil"/>
              <w:left w:val="nil"/>
              <w:bottom w:val="single" w:sz="8" w:space="0" w:color="auto"/>
              <w:right w:val="single" w:sz="8" w:space="0" w:color="auto"/>
            </w:tcBorders>
            <w:shd w:val="clear" w:color="auto" w:fill="A6E4DF"/>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2020</w:t>
            </w:r>
          </w:p>
        </w:tc>
      </w:tr>
      <w:tr w:rsidR="00FF2EF2" w:rsidRPr="00265B6D" w:rsidTr="002B5D48">
        <w:trPr>
          <w:trHeight w:val="353"/>
        </w:trPr>
        <w:tc>
          <w:tcPr>
            <w:tcW w:w="10846" w:type="dxa"/>
            <w:gridSpan w:val="6"/>
            <w:tcBorders>
              <w:top w:val="single" w:sz="8" w:space="0" w:color="auto"/>
              <w:left w:val="single" w:sz="8" w:space="0" w:color="auto"/>
              <w:bottom w:val="single" w:sz="8" w:space="0" w:color="auto"/>
              <w:right w:val="single" w:sz="8" w:space="0" w:color="000000"/>
            </w:tcBorders>
            <w:shd w:val="clear" w:color="auto" w:fill="082A75"/>
            <w:noWrap/>
            <w:vAlign w:val="center"/>
          </w:tcPr>
          <w:p w:rsidR="00FF2EF2" w:rsidRPr="006C7976" w:rsidRDefault="00FF2EF2" w:rsidP="006C7976">
            <w:pPr>
              <w:spacing w:line="240" w:lineRule="auto"/>
              <w:jc w:val="center"/>
              <w:rPr>
                <w:rFonts w:ascii="Arial" w:hAnsi="Arial" w:cs="Arial"/>
                <w:bCs/>
                <w:i/>
                <w:iCs/>
                <w:color w:val="000000"/>
                <w:sz w:val="24"/>
                <w:szCs w:val="24"/>
                <w:lang w:val="uk-UA" w:eastAsia="ru-RU"/>
              </w:rPr>
            </w:pPr>
            <w:r w:rsidRPr="006C7976">
              <w:rPr>
                <w:rFonts w:ascii="Arial" w:hAnsi="Arial" w:cs="Arial"/>
                <w:bCs/>
                <w:i/>
                <w:iCs/>
                <w:color w:val="FFFFFF"/>
                <w:sz w:val="24"/>
                <w:szCs w:val="24"/>
                <w:lang w:val="uk-UA" w:eastAsia="ru-RU"/>
              </w:rPr>
              <w:t>Бензин, тис. л.</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 xml:space="preserve"> Роздільнянська міська рада</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4,32</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4,24</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4,32</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4,32</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4,32</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КНП "Роздільнянська БПЛ"</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9,9</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8,9</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7,7</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7,2</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8,6</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КНП "РМЦПМСД" Роздільнянської міської ради</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15,6</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17,6</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9,3</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5,5</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12,1</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КП "Роздільнянський міський водоканал"</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2,05</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1,99</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2,44</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3,25</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1,82</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КП СВТГРР "Роздільнатеплокомуненерго"</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5,5</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6,5</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6,1</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3</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4,1</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КУ "Роздільнянський центр освіти"</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18,72</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20,18</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17,35</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22,89</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12,76</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Всього</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38,64</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42,02</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30,97</w:t>
            </w:r>
          </w:p>
        </w:tc>
        <w:tc>
          <w:tcPr>
            <w:tcW w:w="1137"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32,71</w:t>
            </w:r>
          </w:p>
        </w:tc>
        <w:tc>
          <w:tcPr>
            <w:tcW w:w="116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29,18</w:t>
            </w:r>
          </w:p>
        </w:tc>
      </w:tr>
      <w:tr w:rsidR="00FF2EF2" w:rsidRPr="00265B6D" w:rsidTr="002B5D48">
        <w:trPr>
          <w:trHeight w:val="315"/>
        </w:trPr>
        <w:tc>
          <w:tcPr>
            <w:tcW w:w="10846" w:type="dxa"/>
            <w:gridSpan w:val="6"/>
            <w:tcBorders>
              <w:top w:val="single" w:sz="8" w:space="0" w:color="auto"/>
              <w:left w:val="single" w:sz="8" w:space="0" w:color="auto"/>
              <w:bottom w:val="single" w:sz="8" w:space="0" w:color="auto"/>
              <w:right w:val="single" w:sz="8" w:space="0" w:color="000000"/>
            </w:tcBorders>
            <w:shd w:val="clear" w:color="auto" w:fill="082A75"/>
            <w:vAlign w:val="center"/>
          </w:tcPr>
          <w:p w:rsidR="00FF2EF2" w:rsidRPr="006C7976" w:rsidRDefault="00FF2EF2" w:rsidP="006C7976">
            <w:pPr>
              <w:spacing w:line="240" w:lineRule="auto"/>
              <w:jc w:val="center"/>
              <w:rPr>
                <w:rFonts w:ascii="Arial" w:hAnsi="Arial" w:cs="Arial"/>
                <w:bCs/>
                <w:i/>
                <w:iCs/>
                <w:color w:val="000000"/>
                <w:sz w:val="24"/>
                <w:szCs w:val="24"/>
                <w:lang w:val="uk-UA" w:eastAsia="ru-RU"/>
              </w:rPr>
            </w:pPr>
            <w:r w:rsidRPr="006C7976">
              <w:rPr>
                <w:rFonts w:ascii="Arial" w:hAnsi="Arial" w:cs="Arial"/>
                <w:bCs/>
                <w:i/>
                <w:iCs/>
                <w:color w:val="FFFFFF"/>
                <w:sz w:val="24"/>
                <w:szCs w:val="24"/>
                <w:lang w:val="uk-UA" w:eastAsia="ru-RU"/>
              </w:rPr>
              <w:t>Дизель, тис. л.</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КУ "Роздільнянський центр освіти"</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19,84</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21,5</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17,97</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20,43</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16,5</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КНП "Роздільнянська БПЛ"</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1,4</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0,6</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1,2</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1,2</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3,2</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КП СВТГРР "Роздільнатеплокомуненерго"</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0,8</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0,7</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0,9</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2,1</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КП "Роздільнянський міський водоканал"</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21.55</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22.44</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23,18</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24,19</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18,9</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Всього</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22,04</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22,80</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43,25</w:t>
            </w:r>
          </w:p>
        </w:tc>
        <w:tc>
          <w:tcPr>
            <w:tcW w:w="1137"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47,92</w:t>
            </w:r>
          </w:p>
        </w:tc>
        <w:tc>
          <w:tcPr>
            <w:tcW w:w="116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40,60</w:t>
            </w:r>
          </w:p>
        </w:tc>
      </w:tr>
      <w:tr w:rsidR="00FF2EF2" w:rsidRPr="00265B6D" w:rsidTr="002B5D48">
        <w:trPr>
          <w:trHeight w:val="315"/>
        </w:trPr>
        <w:tc>
          <w:tcPr>
            <w:tcW w:w="10846" w:type="dxa"/>
            <w:gridSpan w:val="6"/>
            <w:tcBorders>
              <w:top w:val="single" w:sz="8" w:space="0" w:color="auto"/>
              <w:left w:val="single" w:sz="8" w:space="0" w:color="auto"/>
              <w:bottom w:val="single" w:sz="8" w:space="0" w:color="auto"/>
              <w:right w:val="single" w:sz="8" w:space="0" w:color="000000"/>
            </w:tcBorders>
            <w:shd w:val="clear" w:color="auto" w:fill="082A75"/>
            <w:noWrap/>
            <w:vAlign w:val="center"/>
          </w:tcPr>
          <w:p w:rsidR="00FF2EF2" w:rsidRPr="006C7976" w:rsidRDefault="00FF2EF2" w:rsidP="006C7976">
            <w:pPr>
              <w:spacing w:line="240" w:lineRule="auto"/>
              <w:jc w:val="center"/>
              <w:rPr>
                <w:rFonts w:ascii="Arial" w:hAnsi="Arial" w:cs="Arial"/>
                <w:bCs/>
                <w:i/>
                <w:iCs/>
                <w:color w:val="000000"/>
                <w:sz w:val="24"/>
                <w:szCs w:val="24"/>
                <w:lang w:val="uk-UA" w:eastAsia="ru-RU"/>
              </w:rPr>
            </w:pPr>
            <w:r w:rsidRPr="006C7976">
              <w:rPr>
                <w:rFonts w:ascii="Arial" w:hAnsi="Arial" w:cs="Arial"/>
                <w:bCs/>
                <w:i/>
                <w:iCs/>
                <w:color w:val="FFFFFF"/>
                <w:sz w:val="24"/>
                <w:szCs w:val="24"/>
                <w:lang w:val="uk-UA" w:eastAsia="ru-RU"/>
              </w:rPr>
              <w:t>Газ, тис. л.</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КП "Роздільнянський міський водоканал"</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139,5</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144,5</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153,9</w:t>
            </w:r>
          </w:p>
        </w:tc>
        <w:tc>
          <w:tcPr>
            <w:tcW w:w="1137"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161,7</w:t>
            </w:r>
          </w:p>
        </w:tc>
        <w:tc>
          <w:tcPr>
            <w:tcW w:w="1169" w:type="dxa"/>
            <w:tcBorders>
              <w:top w:val="nil"/>
              <w:left w:val="nil"/>
              <w:bottom w:val="single" w:sz="8" w:space="0" w:color="auto"/>
              <w:right w:val="single" w:sz="8" w:space="0" w:color="auto"/>
            </w:tcBorders>
            <w:vAlign w:val="center"/>
          </w:tcPr>
          <w:p w:rsidR="00FF2EF2" w:rsidRPr="006C7976" w:rsidRDefault="00FF2EF2" w:rsidP="006C7976">
            <w:pPr>
              <w:spacing w:line="240" w:lineRule="auto"/>
              <w:jc w:val="center"/>
              <w:rPr>
                <w:rFonts w:ascii="Arial" w:hAnsi="Arial" w:cs="Arial"/>
                <w:b w:val="0"/>
                <w:color w:val="000000"/>
                <w:sz w:val="24"/>
                <w:szCs w:val="24"/>
                <w:lang w:val="uk-UA" w:eastAsia="ru-RU"/>
              </w:rPr>
            </w:pPr>
            <w:r w:rsidRPr="006C7976">
              <w:rPr>
                <w:rFonts w:ascii="Arial" w:hAnsi="Arial" w:cs="Arial"/>
                <w:b w:val="0"/>
                <w:color w:val="000000"/>
                <w:sz w:val="24"/>
                <w:szCs w:val="24"/>
                <w:lang w:val="uk-UA" w:eastAsia="ru-RU"/>
              </w:rPr>
              <w:t>90,9</w:t>
            </w:r>
          </w:p>
        </w:tc>
      </w:tr>
      <w:tr w:rsidR="00FF2EF2" w:rsidRPr="00265B6D" w:rsidTr="002B5D48">
        <w:trPr>
          <w:trHeight w:val="315"/>
        </w:trPr>
        <w:tc>
          <w:tcPr>
            <w:tcW w:w="4846" w:type="dxa"/>
            <w:tcBorders>
              <w:top w:val="nil"/>
              <w:left w:val="single" w:sz="8" w:space="0" w:color="auto"/>
              <w:bottom w:val="single" w:sz="8" w:space="0" w:color="auto"/>
              <w:right w:val="single" w:sz="8" w:space="0" w:color="auto"/>
            </w:tcBorders>
            <w:vAlign w:val="bottom"/>
          </w:tcPr>
          <w:p w:rsidR="00FF2EF2" w:rsidRPr="006C7976" w:rsidRDefault="00FF2EF2" w:rsidP="006C7976">
            <w:pPr>
              <w:spacing w:line="240" w:lineRule="auto"/>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Всього</w:t>
            </w:r>
          </w:p>
        </w:tc>
        <w:tc>
          <w:tcPr>
            <w:tcW w:w="127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139,50</w:t>
            </w:r>
          </w:p>
        </w:tc>
        <w:tc>
          <w:tcPr>
            <w:tcW w:w="1160"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144,50</w:t>
            </w:r>
          </w:p>
        </w:tc>
        <w:tc>
          <w:tcPr>
            <w:tcW w:w="1255"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153,90</w:t>
            </w:r>
          </w:p>
        </w:tc>
        <w:tc>
          <w:tcPr>
            <w:tcW w:w="1137"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161,70</w:t>
            </w:r>
          </w:p>
        </w:tc>
        <w:tc>
          <w:tcPr>
            <w:tcW w:w="1169" w:type="dxa"/>
            <w:tcBorders>
              <w:top w:val="nil"/>
              <w:left w:val="nil"/>
              <w:bottom w:val="single" w:sz="8" w:space="0" w:color="auto"/>
              <w:right w:val="single" w:sz="8" w:space="0" w:color="auto"/>
            </w:tcBorders>
            <w:noWrap/>
            <w:vAlign w:val="center"/>
          </w:tcPr>
          <w:p w:rsidR="00FF2EF2" w:rsidRPr="006C7976" w:rsidRDefault="00FF2EF2" w:rsidP="006C7976">
            <w:pPr>
              <w:spacing w:line="240" w:lineRule="auto"/>
              <w:jc w:val="center"/>
              <w:rPr>
                <w:rFonts w:ascii="Arial" w:hAnsi="Arial" w:cs="Arial"/>
                <w:bCs/>
                <w:color w:val="000000"/>
                <w:sz w:val="24"/>
                <w:szCs w:val="24"/>
                <w:lang w:val="uk-UA" w:eastAsia="ru-RU"/>
              </w:rPr>
            </w:pPr>
            <w:r w:rsidRPr="006C7976">
              <w:rPr>
                <w:rFonts w:ascii="Arial" w:hAnsi="Arial" w:cs="Arial"/>
                <w:bCs/>
                <w:color w:val="000000"/>
                <w:sz w:val="24"/>
                <w:szCs w:val="24"/>
                <w:lang w:val="uk-UA" w:eastAsia="ru-RU"/>
              </w:rPr>
              <w:t>90,90</w:t>
            </w:r>
          </w:p>
        </w:tc>
      </w:tr>
    </w:tbl>
    <w:p w:rsidR="00FF2EF2" w:rsidRDefault="00FF2EF2" w:rsidP="007101D7">
      <w:pPr>
        <w:spacing w:after="200"/>
        <w:rPr>
          <w:rFonts w:ascii="Arial" w:hAnsi="Arial" w:cs="Arial"/>
          <w:b w:val="0"/>
          <w:color w:val="auto"/>
          <w:sz w:val="24"/>
          <w:szCs w:val="24"/>
          <w:lang w:val="uk-UA"/>
        </w:rPr>
      </w:pPr>
      <w:r w:rsidRPr="00265B6D">
        <w:rPr>
          <w:rFonts w:ascii="Arial" w:hAnsi="Arial" w:cs="Arial"/>
          <w:b w:val="0"/>
          <w:noProof/>
          <w:color w:val="auto"/>
          <w:sz w:val="24"/>
          <w:szCs w:val="24"/>
          <w:lang w:eastAsia="ru-RU"/>
        </w:rPr>
        <w:object w:dxaOrig="10110" w:dyaOrig="3716">
          <v:shape id="Диаграмма 6" o:spid="_x0000_i1030" type="#_x0000_t75" style="width:510pt;height:205.5pt;visibility:visible" o:ole="">
            <v:imagedata r:id="rId42" o:title="" croptop="-2875f" cropbottom="-3986f" cropleft="-745f" cropright="-1167f"/>
            <o:lock v:ext="edit" aspectratio="f"/>
          </v:shape>
          <o:OLEObject Type="Embed" ProgID="Excel.Chart.8" ShapeID="Диаграмма 6" DrawAspect="Content" ObjectID="_1699173496" r:id="rId43"/>
        </w:object>
      </w:r>
    </w:p>
    <w:p w:rsidR="00FF2EF2" w:rsidRDefault="00FF2EF2" w:rsidP="00FC7BAC">
      <w:pPr>
        <w:spacing w:after="200"/>
        <w:ind w:firstLine="720"/>
        <w:rPr>
          <w:rFonts w:ascii="Arial" w:hAnsi="Arial" w:cs="Arial"/>
          <w:sz w:val="24"/>
          <w:szCs w:val="24"/>
          <w:lang w:val="uk-UA"/>
        </w:rPr>
      </w:pPr>
      <w:r>
        <w:rPr>
          <w:rFonts w:ascii="Arial" w:hAnsi="Arial" w:cs="Arial"/>
          <w:sz w:val="24"/>
          <w:szCs w:val="24"/>
          <w:lang w:val="uk-UA"/>
        </w:rPr>
        <w:t>Пасажирський транспорт</w:t>
      </w:r>
    </w:p>
    <w:p w:rsidR="00FF2EF2" w:rsidRDefault="00FF2EF2" w:rsidP="009074D9">
      <w:pPr>
        <w:pStyle w:val="NoSpacing"/>
        <w:ind w:firstLine="720"/>
        <w:jc w:val="both"/>
        <w:rPr>
          <w:rFonts w:ascii="Arial" w:hAnsi="Arial" w:cs="Arial"/>
          <w:sz w:val="24"/>
          <w:szCs w:val="24"/>
          <w:lang w:val="uk-UA"/>
        </w:rPr>
      </w:pPr>
      <w:r w:rsidRPr="00FD6364">
        <w:rPr>
          <w:rFonts w:ascii="Arial" w:hAnsi="Arial" w:cs="Arial"/>
          <w:sz w:val="24"/>
          <w:szCs w:val="24"/>
          <w:lang w:val="uk-UA"/>
        </w:rPr>
        <w:t>Перевезення пасажирів здійснюється приватними перевізниками за 3 маршрутами</w:t>
      </w:r>
      <w:r>
        <w:rPr>
          <w:rFonts w:ascii="Arial" w:hAnsi="Arial" w:cs="Arial"/>
          <w:sz w:val="24"/>
          <w:szCs w:val="24"/>
          <w:lang w:val="uk-UA"/>
        </w:rPr>
        <w:t xml:space="preserve"> (№1, №3 та №5) транспортними засобами БОГДАН А-091,IVECO DAILY 35-8 та </w:t>
      </w:r>
      <w:r w:rsidRPr="00753624">
        <w:rPr>
          <w:rFonts w:ascii="Arial" w:hAnsi="Arial" w:cs="Arial"/>
          <w:sz w:val="24"/>
          <w:szCs w:val="24"/>
          <w:lang w:val="uk-UA"/>
        </w:rPr>
        <w:t>MERCEDES- BENZ 609D</w:t>
      </w:r>
      <w:r>
        <w:rPr>
          <w:rFonts w:ascii="Arial" w:hAnsi="Arial" w:cs="Arial"/>
          <w:sz w:val="24"/>
          <w:szCs w:val="24"/>
          <w:lang w:val="uk-UA"/>
        </w:rPr>
        <w:t>. Довжина маршруту 6,1 – 6,3 км,  кількість рейсів 15 – 17.</w:t>
      </w:r>
    </w:p>
    <w:p w:rsidR="00FF2EF2" w:rsidRDefault="00FF2EF2" w:rsidP="009074D9">
      <w:pPr>
        <w:pStyle w:val="NoSpacing"/>
        <w:ind w:firstLine="720"/>
        <w:jc w:val="both"/>
        <w:rPr>
          <w:rFonts w:ascii="Arial" w:hAnsi="Arial" w:cs="Arial"/>
          <w:sz w:val="24"/>
          <w:szCs w:val="24"/>
          <w:lang w:val="uk-UA"/>
        </w:rPr>
      </w:pPr>
      <w:r>
        <w:rPr>
          <w:rFonts w:ascii="Arial" w:hAnsi="Arial" w:cs="Arial"/>
          <w:sz w:val="24"/>
          <w:szCs w:val="24"/>
          <w:lang w:val="uk-UA"/>
        </w:rPr>
        <w:t>Споживання палива у 2020 році становить 31,4 тис. літрів дизельного палива</w:t>
      </w:r>
    </w:p>
    <w:p w:rsidR="00FF2EF2" w:rsidRPr="00FD6364" w:rsidRDefault="00FF2EF2" w:rsidP="00FD6364">
      <w:pPr>
        <w:pStyle w:val="NoSpacing"/>
        <w:rPr>
          <w:rFonts w:ascii="Arial" w:hAnsi="Arial" w:cs="Arial"/>
          <w:sz w:val="24"/>
          <w:szCs w:val="24"/>
          <w:lang w:val="uk-UA"/>
        </w:rPr>
      </w:pPr>
    </w:p>
    <w:p w:rsidR="00FF2EF2" w:rsidRDefault="00FF2EF2" w:rsidP="00FC7BAC">
      <w:pPr>
        <w:spacing w:after="200"/>
        <w:ind w:firstLine="720"/>
        <w:rPr>
          <w:rFonts w:ascii="Arial" w:hAnsi="Arial" w:cs="Arial"/>
          <w:sz w:val="24"/>
          <w:szCs w:val="24"/>
          <w:lang w:val="uk-UA"/>
        </w:rPr>
      </w:pPr>
      <w:r>
        <w:rPr>
          <w:rFonts w:ascii="Arial" w:hAnsi="Arial" w:cs="Arial"/>
          <w:sz w:val="24"/>
          <w:szCs w:val="24"/>
          <w:lang w:val="uk-UA"/>
        </w:rPr>
        <w:t>Приватний транспорт</w:t>
      </w:r>
    </w:p>
    <w:p w:rsidR="00FF2EF2" w:rsidRDefault="00FF2EF2" w:rsidP="007101D7">
      <w:pPr>
        <w:pStyle w:val="NoSpacing"/>
        <w:ind w:firstLine="709"/>
        <w:rPr>
          <w:rFonts w:ascii="Arial" w:hAnsi="Arial" w:cs="Arial"/>
          <w:sz w:val="24"/>
          <w:szCs w:val="24"/>
          <w:lang w:val="uk-UA"/>
        </w:rPr>
      </w:pPr>
      <w:r>
        <w:rPr>
          <w:rFonts w:ascii="Arial" w:hAnsi="Arial" w:cs="Arial"/>
          <w:sz w:val="24"/>
          <w:szCs w:val="24"/>
          <w:lang w:val="uk-UA"/>
        </w:rPr>
        <w:t>На території Роздільнянської міської територіальної громади зареєстровано 8324 приватних транспортних засоби, з них:</w:t>
      </w:r>
    </w:p>
    <w:p w:rsidR="00FF2EF2" w:rsidRPr="007101D7" w:rsidRDefault="00FF2EF2" w:rsidP="007101D7">
      <w:pPr>
        <w:pStyle w:val="NoSpacing"/>
        <w:ind w:left="709"/>
        <w:rPr>
          <w:rFonts w:ascii="Arial" w:hAnsi="Arial" w:cs="Arial"/>
          <w:sz w:val="24"/>
          <w:szCs w:val="24"/>
          <w:lang w:val="uk-UA"/>
        </w:rPr>
      </w:pPr>
      <w:r w:rsidRPr="007101D7">
        <w:rPr>
          <w:rFonts w:ascii="Arial" w:hAnsi="Arial" w:cs="Arial"/>
          <w:sz w:val="24"/>
          <w:szCs w:val="24"/>
          <w:lang w:val="en-US"/>
        </w:rPr>
        <w:t>F</w:t>
      </w:r>
      <w:r>
        <w:rPr>
          <w:rFonts w:ascii="Arial" w:hAnsi="Arial" w:cs="Arial"/>
          <w:sz w:val="24"/>
          <w:szCs w:val="24"/>
        </w:rPr>
        <w:t xml:space="preserve"> (гібрид </w:t>
      </w:r>
      <w:r w:rsidRPr="007101D7">
        <w:rPr>
          <w:rFonts w:ascii="Arial" w:hAnsi="Arial" w:cs="Arial"/>
          <w:sz w:val="24"/>
          <w:szCs w:val="24"/>
        </w:rPr>
        <w:t xml:space="preserve"> бензин</w:t>
      </w:r>
      <w:r>
        <w:rPr>
          <w:rFonts w:ascii="Arial" w:hAnsi="Arial" w:cs="Arial"/>
          <w:sz w:val="24"/>
          <w:szCs w:val="24"/>
          <w:lang w:val="uk-UA"/>
        </w:rPr>
        <w:t xml:space="preserve"> </w:t>
      </w:r>
      <w:r w:rsidRPr="007101D7">
        <w:rPr>
          <w:rFonts w:ascii="Arial" w:hAnsi="Arial" w:cs="Arial"/>
          <w:sz w:val="24"/>
          <w:szCs w:val="24"/>
        </w:rPr>
        <w:t xml:space="preserve"> або </w:t>
      </w:r>
      <w:r>
        <w:rPr>
          <w:rFonts w:ascii="Arial" w:hAnsi="Arial" w:cs="Arial"/>
          <w:sz w:val="24"/>
          <w:szCs w:val="24"/>
          <w:lang w:val="uk-UA"/>
        </w:rPr>
        <w:t xml:space="preserve"> </w:t>
      </w:r>
      <w:r w:rsidRPr="007101D7">
        <w:rPr>
          <w:rFonts w:ascii="Arial" w:hAnsi="Arial" w:cs="Arial"/>
          <w:sz w:val="24"/>
          <w:szCs w:val="24"/>
        </w:rPr>
        <w:t xml:space="preserve">електро) – </w:t>
      </w:r>
      <w:r w:rsidRPr="007101D7">
        <w:rPr>
          <w:rFonts w:ascii="Arial" w:hAnsi="Arial" w:cs="Arial"/>
          <w:sz w:val="24"/>
          <w:szCs w:val="24"/>
          <w:lang w:val="uk-UA"/>
        </w:rPr>
        <w:t>26одиниць;</w:t>
      </w:r>
    </w:p>
    <w:p w:rsidR="00FF2EF2" w:rsidRPr="007101D7" w:rsidRDefault="00FF2EF2" w:rsidP="007101D7">
      <w:pPr>
        <w:pStyle w:val="NoSpacing"/>
        <w:rPr>
          <w:rFonts w:ascii="Arial" w:hAnsi="Arial" w:cs="Arial"/>
          <w:sz w:val="24"/>
          <w:szCs w:val="24"/>
          <w:lang w:val="uk-UA"/>
        </w:rPr>
      </w:pPr>
      <w:r w:rsidRPr="007101D7">
        <w:rPr>
          <w:rFonts w:ascii="Arial" w:hAnsi="Arial" w:cs="Arial"/>
          <w:sz w:val="24"/>
          <w:szCs w:val="24"/>
          <w:lang w:val="uk-UA"/>
        </w:rPr>
        <w:tab/>
      </w:r>
      <w:r w:rsidRPr="007101D7">
        <w:rPr>
          <w:rFonts w:ascii="Arial" w:hAnsi="Arial" w:cs="Arial"/>
          <w:sz w:val="24"/>
          <w:szCs w:val="24"/>
          <w:lang w:val="en-US"/>
        </w:rPr>
        <w:t>E</w:t>
      </w:r>
      <w:r w:rsidRPr="007101D7">
        <w:rPr>
          <w:rFonts w:ascii="Arial" w:hAnsi="Arial" w:cs="Arial"/>
          <w:sz w:val="24"/>
          <w:szCs w:val="24"/>
          <w:lang w:val="uk-UA"/>
        </w:rPr>
        <w:t>(</w:t>
      </w:r>
      <w:r w:rsidRPr="007101D7">
        <w:rPr>
          <w:rFonts w:ascii="Arial" w:hAnsi="Arial" w:cs="Arial"/>
          <w:sz w:val="24"/>
          <w:szCs w:val="24"/>
        </w:rPr>
        <w:t xml:space="preserve">електро) </w:t>
      </w:r>
      <w:r w:rsidRPr="007101D7">
        <w:rPr>
          <w:rFonts w:ascii="Arial" w:hAnsi="Arial" w:cs="Arial"/>
          <w:sz w:val="24"/>
          <w:szCs w:val="24"/>
          <w:lang w:val="uk-UA"/>
        </w:rPr>
        <w:t xml:space="preserve"> - 3 одиниці;</w:t>
      </w:r>
    </w:p>
    <w:p w:rsidR="00FF2EF2" w:rsidRPr="007101D7" w:rsidRDefault="00FF2EF2" w:rsidP="007101D7">
      <w:pPr>
        <w:pStyle w:val="NoSpacing"/>
        <w:rPr>
          <w:rFonts w:ascii="Arial" w:hAnsi="Arial" w:cs="Arial"/>
          <w:sz w:val="24"/>
          <w:szCs w:val="24"/>
          <w:lang w:val="uk-UA"/>
        </w:rPr>
      </w:pPr>
      <w:r w:rsidRPr="007101D7">
        <w:rPr>
          <w:rFonts w:ascii="Arial" w:hAnsi="Arial" w:cs="Arial"/>
          <w:sz w:val="24"/>
          <w:szCs w:val="24"/>
          <w:lang w:val="uk-UA"/>
        </w:rPr>
        <w:tab/>
      </w:r>
      <w:r w:rsidRPr="007101D7">
        <w:rPr>
          <w:rFonts w:ascii="Arial" w:hAnsi="Arial" w:cs="Arial"/>
          <w:sz w:val="24"/>
          <w:szCs w:val="24"/>
          <w:lang w:val="en-US"/>
        </w:rPr>
        <w:t>B</w:t>
      </w:r>
      <w:r w:rsidRPr="007101D7">
        <w:rPr>
          <w:rFonts w:ascii="Arial" w:hAnsi="Arial" w:cs="Arial"/>
          <w:sz w:val="24"/>
          <w:szCs w:val="24"/>
        </w:rPr>
        <w:t xml:space="preserve"> (бензин) – 5658 </w:t>
      </w:r>
      <w:r w:rsidRPr="007101D7">
        <w:rPr>
          <w:rFonts w:ascii="Arial" w:hAnsi="Arial" w:cs="Arial"/>
          <w:sz w:val="24"/>
          <w:szCs w:val="24"/>
          <w:lang w:val="uk-UA"/>
        </w:rPr>
        <w:t>одиниць;</w:t>
      </w:r>
    </w:p>
    <w:p w:rsidR="00FF2EF2" w:rsidRPr="007101D7" w:rsidRDefault="00FF2EF2" w:rsidP="007101D7">
      <w:pPr>
        <w:pStyle w:val="NoSpacing"/>
        <w:rPr>
          <w:rFonts w:ascii="Arial" w:hAnsi="Arial" w:cs="Arial"/>
          <w:sz w:val="24"/>
          <w:szCs w:val="24"/>
          <w:lang w:val="uk-UA"/>
        </w:rPr>
      </w:pPr>
      <w:r w:rsidRPr="007101D7">
        <w:rPr>
          <w:rFonts w:ascii="Arial" w:hAnsi="Arial" w:cs="Arial"/>
          <w:sz w:val="24"/>
          <w:szCs w:val="24"/>
          <w:lang w:val="uk-UA"/>
        </w:rPr>
        <w:tab/>
      </w:r>
      <w:r w:rsidRPr="007101D7">
        <w:rPr>
          <w:rFonts w:ascii="Arial" w:hAnsi="Arial" w:cs="Arial"/>
          <w:sz w:val="24"/>
          <w:szCs w:val="24"/>
          <w:lang w:val="en-US"/>
        </w:rPr>
        <w:t>D</w:t>
      </w:r>
      <w:r w:rsidRPr="007101D7">
        <w:rPr>
          <w:rFonts w:ascii="Arial" w:hAnsi="Arial" w:cs="Arial"/>
          <w:sz w:val="24"/>
          <w:szCs w:val="24"/>
        </w:rPr>
        <w:t xml:space="preserve"> (</w:t>
      </w:r>
      <w:r w:rsidRPr="007101D7">
        <w:rPr>
          <w:rFonts w:ascii="Arial" w:hAnsi="Arial" w:cs="Arial"/>
          <w:sz w:val="24"/>
          <w:szCs w:val="24"/>
          <w:lang w:val="uk-UA"/>
        </w:rPr>
        <w:t>дизельне пальне) – 1723 одиниці;</w:t>
      </w:r>
    </w:p>
    <w:p w:rsidR="00FF2EF2" w:rsidRPr="007101D7" w:rsidRDefault="00FF2EF2" w:rsidP="007101D7">
      <w:pPr>
        <w:pStyle w:val="NoSpacing"/>
        <w:rPr>
          <w:rFonts w:ascii="Arial" w:hAnsi="Arial" w:cs="Arial"/>
          <w:sz w:val="24"/>
          <w:szCs w:val="24"/>
          <w:lang w:val="uk-UA"/>
        </w:rPr>
      </w:pPr>
      <w:r w:rsidRPr="007101D7">
        <w:rPr>
          <w:rFonts w:ascii="Arial" w:hAnsi="Arial" w:cs="Arial"/>
          <w:sz w:val="24"/>
          <w:szCs w:val="24"/>
          <w:lang w:val="uk-UA"/>
        </w:rPr>
        <w:tab/>
      </w:r>
      <w:r w:rsidRPr="007101D7">
        <w:rPr>
          <w:rFonts w:ascii="Arial" w:hAnsi="Arial" w:cs="Arial"/>
          <w:sz w:val="24"/>
          <w:szCs w:val="24"/>
          <w:lang w:val="en-US"/>
        </w:rPr>
        <w:t>S</w:t>
      </w:r>
      <w:r w:rsidRPr="007101D7">
        <w:rPr>
          <w:rFonts w:ascii="Arial" w:hAnsi="Arial" w:cs="Arial"/>
          <w:sz w:val="24"/>
          <w:szCs w:val="24"/>
        </w:rPr>
        <w:t xml:space="preserve"> (бензин або газ) – 906 </w:t>
      </w:r>
      <w:r w:rsidRPr="007101D7">
        <w:rPr>
          <w:rFonts w:ascii="Arial" w:hAnsi="Arial" w:cs="Arial"/>
          <w:sz w:val="24"/>
          <w:szCs w:val="24"/>
          <w:lang w:val="uk-UA"/>
        </w:rPr>
        <w:t>одиниць;</w:t>
      </w:r>
    </w:p>
    <w:p w:rsidR="00FF2EF2" w:rsidRPr="007101D7" w:rsidRDefault="00FF2EF2" w:rsidP="007101D7">
      <w:pPr>
        <w:pStyle w:val="NoSpacing"/>
        <w:rPr>
          <w:rFonts w:ascii="Arial" w:hAnsi="Arial" w:cs="Arial"/>
          <w:sz w:val="24"/>
          <w:szCs w:val="24"/>
          <w:lang w:val="uk-UA"/>
        </w:rPr>
      </w:pPr>
      <w:r w:rsidRPr="007101D7">
        <w:rPr>
          <w:lang w:val="uk-UA"/>
        </w:rPr>
        <w:tab/>
      </w:r>
      <w:r w:rsidRPr="007101D7">
        <w:rPr>
          <w:rFonts w:ascii="Arial" w:hAnsi="Arial" w:cs="Arial"/>
          <w:sz w:val="24"/>
          <w:szCs w:val="24"/>
          <w:lang w:val="en-US"/>
        </w:rPr>
        <w:t>G</w:t>
      </w:r>
      <w:r w:rsidRPr="007101D7">
        <w:rPr>
          <w:rFonts w:ascii="Arial" w:hAnsi="Arial" w:cs="Arial"/>
          <w:sz w:val="24"/>
          <w:szCs w:val="24"/>
        </w:rPr>
        <w:t xml:space="preserve"> (газ) – 8 </w:t>
      </w:r>
      <w:r w:rsidRPr="007101D7">
        <w:rPr>
          <w:rFonts w:ascii="Arial" w:hAnsi="Arial" w:cs="Arial"/>
          <w:sz w:val="24"/>
          <w:szCs w:val="24"/>
          <w:lang w:val="uk-UA"/>
        </w:rPr>
        <w:t>одиниць;</w:t>
      </w:r>
      <w:r w:rsidRPr="007101D7">
        <w:rPr>
          <w:rFonts w:ascii="Arial" w:hAnsi="Arial" w:cs="Arial"/>
          <w:sz w:val="24"/>
          <w:szCs w:val="24"/>
          <w:lang w:val="uk-UA"/>
        </w:rPr>
        <w:tab/>
      </w:r>
    </w:p>
    <w:p w:rsidR="00FF2EF2" w:rsidRDefault="00FF2EF2" w:rsidP="007101D7">
      <w:pPr>
        <w:pStyle w:val="NoSpacing"/>
        <w:rPr>
          <w:lang w:val="uk-UA"/>
        </w:rPr>
      </w:pPr>
    </w:p>
    <w:p w:rsidR="00FF2EF2" w:rsidRDefault="00FF2EF2" w:rsidP="007101D7">
      <w:pPr>
        <w:pStyle w:val="NoSpacing"/>
        <w:jc w:val="center"/>
        <w:rPr>
          <w:rFonts w:ascii="Arial" w:hAnsi="Arial" w:cs="Arial"/>
          <w:b/>
          <w:color w:val="024F75"/>
          <w:sz w:val="24"/>
          <w:szCs w:val="24"/>
          <w:lang w:val="uk-UA"/>
        </w:rPr>
      </w:pPr>
      <w:r w:rsidRPr="007101D7">
        <w:rPr>
          <w:rFonts w:ascii="Arial" w:hAnsi="Arial" w:cs="Arial"/>
          <w:b/>
          <w:color w:val="024F75"/>
          <w:sz w:val="24"/>
          <w:szCs w:val="24"/>
          <w:lang w:val="uk-UA"/>
        </w:rPr>
        <w:t>Споживання палива приватним транспортом в тис літрів</w:t>
      </w:r>
    </w:p>
    <w:p w:rsidR="00FF2EF2" w:rsidRPr="007101D7" w:rsidRDefault="00FF2EF2" w:rsidP="007101D7">
      <w:pPr>
        <w:pStyle w:val="NoSpacing"/>
        <w:jc w:val="center"/>
        <w:rPr>
          <w:rFonts w:ascii="Arial" w:hAnsi="Arial" w:cs="Arial"/>
          <w:b/>
          <w:color w:val="024F75"/>
          <w:sz w:val="24"/>
          <w:szCs w:val="24"/>
          <w:lang w:val="uk-UA"/>
        </w:rPr>
      </w:pPr>
      <w:r>
        <w:rPr>
          <w:rFonts w:ascii="Arial" w:hAnsi="Arial" w:cs="Arial"/>
          <w:b/>
          <w:color w:val="024F75"/>
          <w:sz w:val="24"/>
          <w:szCs w:val="24"/>
          <w:lang w:val="uk-UA"/>
        </w:rPr>
        <w:t>2018 – 2020 роки</w:t>
      </w:r>
    </w:p>
    <w:tbl>
      <w:tblPr>
        <w:tblW w:w="97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33"/>
        <w:gridCol w:w="2433"/>
        <w:gridCol w:w="2433"/>
        <w:gridCol w:w="2437"/>
      </w:tblGrid>
      <w:tr w:rsidR="00FF2EF2" w:rsidRPr="00265B6D" w:rsidTr="00265B6D">
        <w:trPr>
          <w:trHeight w:val="406"/>
        </w:trPr>
        <w:tc>
          <w:tcPr>
            <w:tcW w:w="2433" w:type="dxa"/>
            <w:vMerge w:val="restart"/>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Показник</w:t>
            </w:r>
          </w:p>
        </w:tc>
        <w:tc>
          <w:tcPr>
            <w:tcW w:w="7303" w:type="dxa"/>
            <w:gridSpan w:val="3"/>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Роки</w:t>
            </w:r>
          </w:p>
        </w:tc>
      </w:tr>
      <w:tr w:rsidR="00FF2EF2" w:rsidRPr="00265B6D" w:rsidTr="00265B6D">
        <w:trPr>
          <w:trHeight w:val="500"/>
        </w:trPr>
        <w:tc>
          <w:tcPr>
            <w:tcW w:w="2433" w:type="dxa"/>
            <w:vMerge/>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p>
        </w:tc>
        <w:tc>
          <w:tcPr>
            <w:tcW w:w="2433" w:type="dxa"/>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2018</w:t>
            </w:r>
          </w:p>
        </w:tc>
        <w:tc>
          <w:tcPr>
            <w:tcW w:w="2433" w:type="dxa"/>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2019</w:t>
            </w:r>
          </w:p>
        </w:tc>
        <w:tc>
          <w:tcPr>
            <w:tcW w:w="2437" w:type="dxa"/>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2020</w:t>
            </w:r>
          </w:p>
        </w:tc>
      </w:tr>
      <w:tr w:rsidR="00FF2EF2" w:rsidRPr="00265B6D" w:rsidTr="00265B6D">
        <w:trPr>
          <w:trHeight w:val="386"/>
        </w:trPr>
        <w:tc>
          <w:tcPr>
            <w:tcW w:w="9736" w:type="dxa"/>
            <w:gridSpan w:val="4"/>
            <w:shd w:val="clear" w:color="auto" w:fill="082A75"/>
          </w:tcPr>
          <w:p w:rsidR="00FF2EF2" w:rsidRPr="00265B6D" w:rsidRDefault="00FF2EF2" w:rsidP="00265B6D">
            <w:pPr>
              <w:spacing w:line="240" w:lineRule="auto"/>
              <w:jc w:val="center"/>
              <w:rPr>
                <w:rFonts w:ascii="Arial" w:hAnsi="Arial" w:cs="Arial"/>
                <w:b w:val="0"/>
                <w:i/>
                <w:color w:val="auto"/>
                <w:sz w:val="24"/>
                <w:szCs w:val="24"/>
                <w:lang w:val="uk-UA"/>
              </w:rPr>
            </w:pPr>
            <w:r w:rsidRPr="00265B6D">
              <w:rPr>
                <w:rFonts w:ascii="Arial" w:hAnsi="Arial" w:cs="Arial"/>
                <w:b w:val="0"/>
                <w:i/>
                <w:color w:val="auto"/>
                <w:sz w:val="24"/>
                <w:szCs w:val="24"/>
                <w:lang w:val="uk-UA"/>
              </w:rPr>
              <w:t>Розрахунковий показник споживання палива по Роздільнянській громаді, тис літрів</w:t>
            </w:r>
          </w:p>
        </w:tc>
      </w:tr>
      <w:tr w:rsidR="00FF2EF2" w:rsidRPr="00265B6D" w:rsidTr="00265B6D">
        <w:trPr>
          <w:trHeight w:val="386"/>
        </w:trPr>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Бензин</w:t>
            </w:r>
          </w:p>
        </w:tc>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3007,2</w:t>
            </w:r>
          </w:p>
        </w:tc>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3115,4</w:t>
            </w:r>
          </w:p>
        </w:tc>
        <w:tc>
          <w:tcPr>
            <w:tcW w:w="2437"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3210,6</w:t>
            </w:r>
          </w:p>
        </w:tc>
      </w:tr>
      <w:tr w:rsidR="00FF2EF2" w:rsidRPr="00265B6D" w:rsidTr="00265B6D">
        <w:trPr>
          <w:trHeight w:val="386"/>
        </w:trPr>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Дизель</w:t>
            </w:r>
          </w:p>
        </w:tc>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815,7</w:t>
            </w:r>
          </w:p>
        </w:tc>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869,2</w:t>
            </w:r>
          </w:p>
        </w:tc>
        <w:tc>
          <w:tcPr>
            <w:tcW w:w="2437"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838,9</w:t>
            </w:r>
          </w:p>
        </w:tc>
      </w:tr>
      <w:tr w:rsidR="00FF2EF2" w:rsidRPr="00265B6D" w:rsidTr="00265B6D">
        <w:trPr>
          <w:trHeight w:val="368"/>
        </w:trPr>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Зріджений газ</w:t>
            </w:r>
          </w:p>
        </w:tc>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739,5</w:t>
            </w:r>
          </w:p>
        </w:tc>
        <w:tc>
          <w:tcPr>
            <w:tcW w:w="2433"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758,1</w:t>
            </w:r>
          </w:p>
        </w:tc>
        <w:tc>
          <w:tcPr>
            <w:tcW w:w="2437" w:type="dxa"/>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773,5</w:t>
            </w:r>
          </w:p>
        </w:tc>
      </w:tr>
    </w:tbl>
    <w:p w:rsidR="00FF2EF2" w:rsidRPr="0017022A" w:rsidRDefault="00FF2EF2" w:rsidP="00542969">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9074D9">
      <w:pPr>
        <w:spacing w:after="200"/>
        <w:rPr>
          <w:rFonts w:ascii="Arial" w:hAnsi="Arial" w:cs="Arial"/>
          <w:sz w:val="24"/>
          <w:szCs w:val="24"/>
          <w:lang w:val="uk-UA"/>
        </w:rPr>
      </w:pPr>
    </w:p>
    <w:p w:rsidR="00FF2EF2" w:rsidRDefault="00FF2EF2" w:rsidP="009074D9">
      <w:pPr>
        <w:spacing w:after="200"/>
        <w:rPr>
          <w:rFonts w:ascii="Arial" w:hAnsi="Arial" w:cs="Arial"/>
          <w:sz w:val="24"/>
          <w:szCs w:val="24"/>
          <w:lang w:val="uk-UA"/>
        </w:rPr>
      </w:pPr>
    </w:p>
    <w:p w:rsidR="00FF2EF2" w:rsidRDefault="00FF2EF2">
      <w:pPr>
        <w:spacing w:after="200"/>
        <w:rPr>
          <w:rFonts w:ascii="Arial" w:hAnsi="Arial" w:cs="Arial"/>
          <w:sz w:val="24"/>
          <w:szCs w:val="24"/>
          <w:lang w:val="uk-UA"/>
        </w:rPr>
      </w:pPr>
      <w:r>
        <w:rPr>
          <w:rFonts w:ascii="Arial" w:hAnsi="Arial" w:cs="Arial"/>
          <w:sz w:val="24"/>
          <w:szCs w:val="24"/>
          <w:lang w:val="uk-UA"/>
        </w:rPr>
        <w:br w:type="page"/>
      </w:r>
    </w:p>
    <w:p w:rsidR="00FF2EF2" w:rsidRDefault="00FF2EF2" w:rsidP="00FC7BAC">
      <w:pPr>
        <w:spacing w:after="200"/>
        <w:ind w:firstLine="720"/>
        <w:rPr>
          <w:rFonts w:ascii="Arial" w:hAnsi="Arial" w:cs="Arial"/>
          <w:sz w:val="24"/>
          <w:szCs w:val="24"/>
          <w:lang w:val="uk-UA"/>
        </w:rPr>
      </w:pPr>
      <w:r w:rsidRPr="00542969">
        <w:rPr>
          <w:rFonts w:ascii="Arial" w:hAnsi="Arial" w:cs="Arial"/>
          <w:sz w:val="24"/>
          <w:szCs w:val="24"/>
          <w:lang w:val="uk-UA"/>
        </w:rPr>
        <w:t>2.1.6. Вуличне освітлення</w:t>
      </w:r>
    </w:p>
    <w:p w:rsidR="00FF2EF2" w:rsidRDefault="00FF2EF2" w:rsidP="00542969">
      <w:pPr>
        <w:spacing w:after="200"/>
        <w:ind w:firstLine="720"/>
        <w:jc w:val="center"/>
        <w:rPr>
          <w:rFonts w:ascii="Arial" w:hAnsi="Arial" w:cs="Arial"/>
          <w:color w:val="auto"/>
          <w:sz w:val="24"/>
          <w:szCs w:val="24"/>
          <w:lang w:val="uk-UA"/>
        </w:rPr>
      </w:pPr>
      <w:r w:rsidRPr="00542969">
        <w:rPr>
          <w:rFonts w:ascii="Arial" w:hAnsi="Arial" w:cs="Arial"/>
          <w:color w:val="auto"/>
          <w:sz w:val="24"/>
          <w:szCs w:val="24"/>
          <w:lang w:val="uk-UA"/>
        </w:rPr>
        <w:t>Загальна характеристика вуличного освітлення</w:t>
      </w:r>
      <w:r>
        <w:rPr>
          <w:rFonts w:ascii="Arial" w:hAnsi="Arial" w:cs="Arial"/>
          <w:color w:val="auto"/>
          <w:sz w:val="24"/>
          <w:szCs w:val="24"/>
          <w:lang w:val="uk-UA"/>
        </w:rPr>
        <w:t>Роздільнянської</w:t>
      </w:r>
      <w:r w:rsidRPr="00542969">
        <w:rPr>
          <w:rFonts w:ascii="Arial" w:hAnsi="Arial" w:cs="Arial"/>
          <w:color w:val="auto"/>
          <w:sz w:val="24"/>
          <w:szCs w:val="24"/>
          <w:lang w:val="uk-UA"/>
        </w:rPr>
        <w:t>громади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50"/>
        <w:gridCol w:w="6317"/>
        <w:gridCol w:w="1830"/>
        <w:gridCol w:w="1553"/>
      </w:tblGrid>
      <w:tr w:rsidR="00FF2EF2" w:rsidRPr="00265B6D" w:rsidTr="00265B6D">
        <w:trPr>
          <w:trHeight w:val="729"/>
          <w:jc w:val="center"/>
        </w:trPr>
        <w:tc>
          <w:tcPr>
            <w:tcW w:w="0" w:type="auto"/>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w:t>
            </w:r>
          </w:p>
        </w:tc>
        <w:tc>
          <w:tcPr>
            <w:tcW w:w="0" w:type="auto"/>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Параметр</w:t>
            </w:r>
          </w:p>
        </w:tc>
        <w:tc>
          <w:tcPr>
            <w:tcW w:w="0" w:type="auto"/>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Одиниця виміру</w:t>
            </w:r>
          </w:p>
        </w:tc>
        <w:tc>
          <w:tcPr>
            <w:tcW w:w="0" w:type="auto"/>
            <w:shd w:val="clear" w:color="auto" w:fill="A6E4DF"/>
            <w:vAlign w:val="center"/>
          </w:tcPr>
          <w:p w:rsidR="00FF2EF2" w:rsidRPr="00265B6D" w:rsidRDefault="00FF2EF2" w:rsidP="00265B6D">
            <w:pPr>
              <w:spacing w:line="240" w:lineRule="auto"/>
              <w:jc w:val="center"/>
              <w:rPr>
                <w:rFonts w:ascii="Arial" w:hAnsi="Arial" w:cs="Arial"/>
                <w:color w:val="auto"/>
                <w:sz w:val="24"/>
                <w:szCs w:val="24"/>
                <w:lang w:val="uk-UA"/>
              </w:rPr>
            </w:pPr>
            <w:r w:rsidRPr="00265B6D">
              <w:rPr>
                <w:rFonts w:ascii="Arial" w:hAnsi="Arial" w:cs="Arial"/>
                <w:color w:val="auto"/>
                <w:sz w:val="24"/>
                <w:szCs w:val="24"/>
                <w:lang w:val="uk-UA"/>
              </w:rPr>
              <w:t>Значення</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1</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Загальна кількість існуючих ліхтарів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2431</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2.1</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Тип існуючих ліхтарів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тип</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натрієві</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2.2</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Тип існуючих ліхтарів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тип</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світлодіодні</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2.n</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Тип існуючих ліхтарів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тип</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3.1</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Кількість існуючих ліхтарів типу 2.1</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355</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3.2</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Кількість існуючих ліхтарів типу 2.2</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2076</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3.n</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Кількість існуючих ліхтарів типу 2.n</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4</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Кількість існуючих розподільчих шаф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83</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5</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Кількість власних (муніципальних) опор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20</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6</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Кількість ліхтарів спільної підвіски на опорах обленерго</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7</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Загальна протяжність ліній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км</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163,2</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7.1</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Протяжність власних (муніципальних) ліній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км</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163,2</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7.2</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Протяжність ліній вуличного освітлення спільної підвіски по опорах обленерго</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км</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8</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Бракуюча кількість ліхтарів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2000</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9</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Бракуюча кількість розподільчих шаф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70</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10</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Бракуюча кількість опор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шт.</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w:t>
            </w:r>
          </w:p>
        </w:tc>
      </w:tr>
      <w:tr w:rsidR="00FF2EF2" w:rsidRPr="00265B6D" w:rsidTr="00265B6D">
        <w:trPr>
          <w:trHeight w:val="20"/>
          <w:jc w:val="center"/>
        </w:trPr>
        <w:tc>
          <w:tcPr>
            <w:tcW w:w="0" w:type="auto"/>
          </w:tcPr>
          <w:p w:rsidR="00FF2EF2" w:rsidRPr="00265B6D" w:rsidRDefault="00FF2EF2" w:rsidP="00265B6D">
            <w:pPr>
              <w:spacing w:line="240" w:lineRule="auto"/>
              <w:jc w:val="right"/>
              <w:rPr>
                <w:rFonts w:ascii="Arial" w:hAnsi="Arial" w:cs="Arial"/>
                <w:b w:val="0"/>
                <w:color w:val="auto"/>
                <w:sz w:val="24"/>
                <w:szCs w:val="24"/>
                <w:lang w:val="uk-UA"/>
              </w:rPr>
            </w:pPr>
            <w:r w:rsidRPr="00265B6D">
              <w:rPr>
                <w:rFonts w:ascii="Arial" w:hAnsi="Arial" w:cs="Arial"/>
                <w:b w:val="0"/>
                <w:color w:val="auto"/>
                <w:sz w:val="24"/>
                <w:szCs w:val="24"/>
                <w:lang w:val="uk-UA"/>
              </w:rPr>
              <w:t>11</w:t>
            </w:r>
          </w:p>
        </w:tc>
        <w:tc>
          <w:tcPr>
            <w:tcW w:w="0" w:type="auto"/>
            <w:vAlign w:val="center"/>
          </w:tcPr>
          <w:p w:rsidR="00FF2EF2" w:rsidRPr="00265B6D" w:rsidRDefault="00FF2EF2" w:rsidP="00265B6D">
            <w:pPr>
              <w:spacing w:line="240" w:lineRule="auto"/>
              <w:rPr>
                <w:rFonts w:ascii="Arial" w:hAnsi="Arial" w:cs="Arial"/>
                <w:b w:val="0"/>
                <w:color w:val="auto"/>
                <w:sz w:val="24"/>
                <w:szCs w:val="24"/>
                <w:lang w:val="uk-UA"/>
              </w:rPr>
            </w:pPr>
            <w:r w:rsidRPr="00265B6D">
              <w:rPr>
                <w:rFonts w:ascii="Arial" w:hAnsi="Arial" w:cs="Arial"/>
                <w:b w:val="0"/>
                <w:color w:val="auto"/>
                <w:sz w:val="24"/>
                <w:szCs w:val="24"/>
                <w:lang w:val="uk-UA"/>
              </w:rPr>
              <w:t>Бракуюча протяжність кабелю вуличного освітлення</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км</w:t>
            </w:r>
          </w:p>
        </w:tc>
        <w:tc>
          <w:tcPr>
            <w:tcW w:w="0" w:type="auto"/>
            <w:vAlign w:val="bottom"/>
          </w:tcPr>
          <w:p w:rsidR="00FF2EF2" w:rsidRPr="00265B6D" w:rsidRDefault="00FF2EF2" w:rsidP="00265B6D">
            <w:pPr>
              <w:spacing w:line="240" w:lineRule="auto"/>
              <w:jc w:val="center"/>
              <w:rPr>
                <w:rFonts w:ascii="Arial" w:hAnsi="Arial" w:cs="Arial"/>
                <w:b w:val="0"/>
                <w:color w:val="auto"/>
                <w:sz w:val="24"/>
                <w:szCs w:val="24"/>
                <w:lang w:val="uk-UA"/>
              </w:rPr>
            </w:pPr>
            <w:r w:rsidRPr="00265B6D">
              <w:rPr>
                <w:rFonts w:ascii="Arial" w:hAnsi="Arial" w:cs="Arial"/>
                <w:b w:val="0"/>
                <w:color w:val="auto"/>
                <w:sz w:val="24"/>
                <w:szCs w:val="24"/>
                <w:lang w:val="uk-UA"/>
              </w:rPr>
              <w:t>145</w:t>
            </w:r>
          </w:p>
        </w:tc>
      </w:tr>
    </w:tbl>
    <w:p w:rsidR="00FF2EF2" w:rsidRDefault="00FF2EF2" w:rsidP="006F3D17">
      <w:pPr>
        <w:spacing w:line="240" w:lineRule="auto"/>
        <w:ind w:right="-1" w:firstLine="709"/>
        <w:jc w:val="center"/>
        <w:rPr>
          <w:rFonts w:ascii="Arial" w:hAnsi="Arial" w:cs="Arial"/>
          <w:color w:val="auto"/>
          <w:sz w:val="24"/>
          <w:szCs w:val="24"/>
          <w:lang w:val="uk-UA"/>
        </w:rPr>
      </w:pPr>
    </w:p>
    <w:p w:rsidR="00FF2EF2" w:rsidRDefault="00FF2EF2" w:rsidP="006F3D17">
      <w:pPr>
        <w:spacing w:line="240" w:lineRule="auto"/>
        <w:ind w:right="-1" w:firstLine="709"/>
        <w:jc w:val="center"/>
        <w:rPr>
          <w:rFonts w:ascii="Arial" w:hAnsi="Arial" w:cs="Arial"/>
          <w:color w:val="auto"/>
          <w:sz w:val="24"/>
          <w:szCs w:val="24"/>
          <w:lang w:val="uk-UA"/>
        </w:rPr>
      </w:pPr>
      <w:r w:rsidRPr="006F3D17">
        <w:rPr>
          <w:rFonts w:ascii="Arial" w:hAnsi="Arial" w:cs="Arial"/>
          <w:color w:val="auto"/>
          <w:sz w:val="24"/>
          <w:szCs w:val="24"/>
          <w:lang w:val="uk-UA"/>
        </w:rPr>
        <w:t>Загальне використання електроенергії на муніципальне освіт</w:t>
      </w:r>
      <w:r>
        <w:rPr>
          <w:rFonts w:ascii="Arial" w:hAnsi="Arial" w:cs="Arial"/>
          <w:color w:val="auto"/>
          <w:sz w:val="24"/>
          <w:szCs w:val="24"/>
          <w:lang w:val="uk-UA"/>
        </w:rPr>
        <w:t>лення з 2017 по 2020</w:t>
      </w:r>
      <w:r w:rsidRPr="006F3D17">
        <w:rPr>
          <w:rFonts w:ascii="Arial" w:hAnsi="Arial" w:cs="Arial"/>
          <w:color w:val="auto"/>
          <w:sz w:val="24"/>
          <w:szCs w:val="24"/>
          <w:lang w:val="uk-UA"/>
        </w:rPr>
        <w:t xml:space="preserve"> роки в МВт*год</w:t>
      </w:r>
    </w:p>
    <w:tbl>
      <w:tblPr>
        <w:tblW w:w="102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62"/>
        <w:gridCol w:w="2562"/>
        <w:gridCol w:w="2562"/>
        <w:gridCol w:w="2562"/>
      </w:tblGrid>
      <w:tr w:rsidR="00FF2EF2" w:rsidRPr="00265B6D" w:rsidTr="00265B6D">
        <w:trPr>
          <w:trHeight w:val="607"/>
        </w:trPr>
        <w:tc>
          <w:tcPr>
            <w:tcW w:w="2562"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2017</w:t>
            </w:r>
          </w:p>
        </w:tc>
        <w:tc>
          <w:tcPr>
            <w:tcW w:w="2562"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2018</w:t>
            </w:r>
          </w:p>
        </w:tc>
        <w:tc>
          <w:tcPr>
            <w:tcW w:w="2562"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2019</w:t>
            </w:r>
          </w:p>
        </w:tc>
        <w:tc>
          <w:tcPr>
            <w:tcW w:w="2562"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2020</w:t>
            </w:r>
          </w:p>
        </w:tc>
      </w:tr>
      <w:tr w:rsidR="00FF2EF2" w:rsidRPr="00265B6D" w:rsidTr="00265B6D">
        <w:trPr>
          <w:trHeight w:val="584"/>
        </w:trPr>
        <w:tc>
          <w:tcPr>
            <w:tcW w:w="2562" w:type="dxa"/>
            <w:vAlign w:val="center"/>
          </w:tcPr>
          <w:p w:rsidR="00FF2EF2" w:rsidRPr="00265B6D" w:rsidRDefault="00FF2EF2" w:rsidP="00265B6D">
            <w:pPr>
              <w:pStyle w:val="NoSpacing"/>
              <w:jc w:val="center"/>
              <w:rPr>
                <w:rFonts w:ascii="Arial" w:hAnsi="Arial" w:cs="Arial"/>
                <w:sz w:val="24"/>
                <w:szCs w:val="24"/>
                <w:vertAlign w:val="superscript"/>
                <w:lang w:val="uk-UA" w:eastAsia="en-US"/>
              </w:rPr>
            </w:pPr>
            <w:r w:rsidRPr="00265B6D">
              <w:rPr>
                <w:rFonts w:ascii="Arial" w:hAnsi="Arial" w:cs="Arial"/>
                <w:sz w:val="24"/>
                <w:szCs w:val="24"/>
                <w:lang w:val="uk-UA" w:eastAsia="en-US"/>
              </w:rPr>
              <w:t>271,47</w:t>
            </w:r>
            <w:r w:rsidRPr="00265B6D">
              <w:rPr>
                <w:rFonts w:ascii="Arial" w:hAnsi="Arial" w:cs="Arial"/>
                <w:sz w:val="24"/>
                <w:szCs w:val="24"/>
                <w:vertAlign w:val="superscript"/>
                <w:lang w:val="uk-UA" w:eastAsia="en-US"/>
              </w:rPr>
              <w:t>*</w:t>
            </w:r>
          </w:p>
        </w:tc>
        <w:tc>
          <w:tcPr>
            <w:tcW w:w="2562"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364,128*</w:t>
            </w:r>
          </w:p>
        </w:tc>
        <w:tc>
          <w:tcPr>
            <w:tcW w:w="2562"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509,108*</w:t>
            </w:r>
          </w:p>
        </w:tc>
        <w:tc>
          <w:tcPr>
            <w:tcW w:w="2562"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1697,9</w:t>
            </w:r>
          </w:p>
        </w:tc>
      </w:tr>
    </w:tbl>
    <w:p w:rsidR="00FF2EF2" w:rsidRPr="00FC60FE" w:rsidRDefault="00FF2EF2" w:rsidP="00FC60FE">
      <w:pPr>
        <w:spacing w:line="240" w:lineRule="auto"/>
        <w:ind w:right="-1"/>
        <w:rPr>
          <w:rFonts w:ascii="Arial" w:hAnsi="Arial" w:cs="Arial"/>
          <w:b w:val="0"/>
          <w:color w:val="auto"/>
          <w:sz w:val="16"/>
          <w:szCs w:val="16"/>
          <w:lang w:val="uk-UA"/>
        </w:rPr>
      </w:pPr>
      <w:r w:rsidRPr="00FC60FE">
        <w:rPr>
          <w:rFonts w:ascii="Arial" w:hAnsi="Arial" w:cs="Arial"/>
          <w:b w:val="0"/>
          <w:color w:val="auto"/>
          <w:sz w:val="16"/>
          <w:szCs w:val="16"/>
          <w:lang w:val="uk-UA"/>
        </w:rPr>
        <w:t>*</w:t>
      </w:r>
      <w:r>
        <w:rPr>
          <w:noProof/>
          <w:lang w:eastAsia="ru-RU"/>
        </w:rPr>
        <w:pict>
          <v:shape id="_x0000_s1037" type="#_x0000_t75" style="position:absolute;margin-left:-5.5pt;margin-top:17.55pt;width:451.2pt;height:121.9pt;z-index:-251656704;visibility:visible;mso-wrap-distance-left:9.48pt;mso-wrap-distance-top:5.28pt;mso-wrap-distance-right:63.12pt;mso-wrap-distance-bottom:4.2pt;mso-position-horizontal-relative:text;mso-position-vertical-relative:text" wrapcoords="108 663 108 20937 21456 20937 21492 663 108 663">
            <v:imagedata r:id="rId44" o:title=""/>
            <w10:wrap type="tight"/>
          </v:shape>
          <o:OLEObject Type="Embed" ProgID="Excel.Chart.8" ShapeID="_x0000_s1037" DrawAspect="Content" ObjectID="_1699173504" r:id="rId45"/>
        </w:pict>
      </w:r>
      <w:r w:rsidRPr="00FC60FE">
        <w:rPr>
          <w:rFonts w:ascii="Arial" w:hAnsi="Arial" w:cs="Arial"/>
          <w:b w:val="0"/>
          <w:color w:val="auto"/>
          <w:sz w:val="16"/>
          <w:szCs w:val="16"/>
          <w:lang w:val="uk-UA"/>
        </w:rPr>
        <w:t>дані по місту Роздільна</w:t>
      </w:r>
    </w:p>
    <w:p w:rsidR="00FF2EF2" w:rsidRPr="00FC60FE" w:rsidRDefault="00FF2EF2" w:rsidP="00FC60FE">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4D1EBB" w:rsidRDefault="00FF2EF2" w:rsidP="00C45724">
      <w:pPr>
        <w:spacing w:after="160" w:line="259" w:lineRule="auto"/>
        <w:jc w:val="center"/>
        <w:rPr>
          <w:rFonts w:ascii="Arial" w:hAnsi="Arial" w:cs="Arial"/>
          <w:szCs w:val="28"/>
          <w:lang w:val="uk-UA"/>
        </w:rPr>
      </w:pPr>
      <w:r w:rsidRPr="004D1EBB">
        <w:rPr>
          <w:rFonts w:ascii="Arial" w:hAnsi="Arial" w:cs="Arial"/>
          <w:szCs w:val="28"/>
          <w:lang w:val="uk-UA"/>
        </w:rPr>
        <w:t xml:space="preserve">2.2. ЕНЕРГОБАЛАНС </w:t>
      </w:r>
      <w:r>
        <w:rPr>
          <w:rFonts w:ascii="Arial" w:hAnsi="Arial" w:cs="Arial"/>
          <w:szCs w:val="28"/>
          <w:lang w:val="uk-UA"/>
        </w:rPr>
        <w:t>РОЗДІЛЬНЯНСЬКОЇ</w:t>
      </w:r>
      <w:r w:rsidRPr="004D1EBB">
        <w:rPr>
          <w:rFonts w:ascii="Arial" w:hAnsi="Arial" w:cs="Arial"/>
          <w:szCs w:val="28"/>
          <w:lang w:val="uk-UA"/>
        </w:rPr>
        <w:t xml:space="preserve"> ТГ ЗА ВИДАМИ ЕНЕРГОРЕСУРСІВ</w:t>
      </w:r>
    </w:p>
    <w:p w:rsidR="00FF2EF2" w:rsidRPr="00F845C9" w:rsidRDefault="00FF2EF2" w:rsidP="00171B34">
      <w:pPr>
        <w:spacing w:after="160" w:line="259" w:lineRule="auto"/>
        <w:ind w:firstLine="720"/>
        <w:rPr>
          <w:rFonts w:ascii="Arial" w:hAnsi="Arial" w:cs="Arial"/>
          <w:sz w:val="24"/>
          <w:szCs w:val="24"/>
          <w:lang w:val="uk-UA"/>
        </w:rPr>
      </w:pPr>
      <w:r w:rsidRPr="002601A9">
        <w:rPr>
          <w:rFonts w:ascii="Arial" w:hAnsi="Arial" w:cs="Arial"/>
          <w:sz w:val="24"/>
          <w:szCs w:val="24"/>
          <w:lang w:val="uk-UA"/>
        </w:rPr>
        <w:t>2.2.1</w:t>
      </w:r>
      <w:r w:rsidRPr="00F845C9">
        <w:rPr>
          <w:rFonts w:ascii="Arial" w:hAnsi="Arial" w:cs="Arial"/>
          <w:sz w:val="24"/>
          <w:szCs w:val="24"/>
          <w:lang w:val="uk-UA"/>
        </w:rPr>
        <w:t>.Електропостачання</w:t>
      </w:r>
    </w:p>
    <w:p w:rsidR="00FF2EF2" w:rsidRDefault="00FF2EF2" w:rsidP="0022096D">
      <w:pPr>
        <w:pStyle w:val="NoSpacing"/>
        <w:ind w:firstLine="720"/>
        <w:jc w:val="both"/>
        <w:rPr>
          <w:rFonts w:ascii="Arial" w:hAnsi="Arial" w:cs="Arial"/>
          <w:noProof/>
          <w:sz w:val="24"/>
          <w:szCs w:val="24"/>
          <w:lang w:val="uk-UA"/>
        </w:rPr>
      </w:pPr>
      <w:r w:rsidRPr="00F845C9">
        <w:rPr>
          <w:rFonts w:ascii="Arial" w:hAnsi="Arial" w:cs="Arial"/>
          <w:noProof/>
          <w:sz w:val="24"/>
          <w:szCs w:val="24"/>
          <w:lang w:val="uk-UA"/>
        </w:rPr>
        <w:t xml:space="preserve">Електропостачання у </w:t>
      </w:r>
      <w:r>
        <w:rPr>
          <w:rFonts w:ascii="Arial" w:hAnsi="Arial" w:cs="Arial"/>
          <w:noProof/>
          <w:sz w:val="24"/>
          <w:szCs w:val="24"/>
          <w:lang w:val="uk-UA"/>
        </w:rPr>
        <w:t>Роздільнянській</w:t>
      </w:r>
      <w:r w:rsidRPr="00F845C9">
        <w:rPr>
          <w:rFonts w:ascii="Arial" w:hAnsi="Arial" w:cs="Arial"/>
          <w:noProof/>
          <w:sz w:val="24"/>
          <w:szCs w:val="24"/>
          <w:lang w:val="uk-UA"/>
        </w:rPr>
        <w:t xml:space="preserve"> громаді здійснює </w:t>
      </w:r>
      <w:r w:rsidRPr="0022096D">
        <w:rPr>
          <w:rFonts w:ascii="Arial" w:hAnsi="Arial" w:cs="Arial"/>
          <w:noProof/>
          <w:sz w:val="24"/>
          <w:szCs w:val="24"/>
          <w:lang w:val="uk-UA"/>
        </w:rPr>
        <w:t>ДТЕК Одеські електромережі</w:t>
      </w:r>
    </w:p>
    <w:p w:rsidR="00FF2EF2" w:rsidRPr="008664ED" w:rsidRDefault="00FF2EF2" w:rsidP="00141DFB">
      <w:pPr>
        <w:pStyle w:val="NoSpacing"/>
        <w:ind w:firstLine="720"/>
        <w:jc w:val="both"/>
        <w:rPr>
          <w:rFonts w:ascii="Arial" w:hAnsi="Arial" w:cs="Arial"/>
          <w:sz w:val="24"/>
          <w:szCs w:val="24"/>
          <w:lang w:val="uk-UA"/>
        </w:rPr>
      </w:pPr>
    </w:p>
    <w:p w:rsidR="00FF2EF2" w:rsidRDefault="00FF2EF2" w:rsidP="008664ED">
      <w:pPr>
        <w:pStyle w:val="NoSpacing"/>
        <w:jc w:val="center"/>
        <w:rPr>
          <w:rFonts w:ascii="Arial" w:hAnsi="Arial" w:cs="Arial"/>
          <w:b/>
          <w:noProof/>
          <w:sz w:val="24"/>
          <w:szCs w:val="24"/>
          <w:lang w:val="uk-UA"/>
        </w:rPr>
      </w:pPr>
      <w:r w:rsidRPr="008664ED">
        <w:rPr>
          <w:rFonts w:ascii="Arial" w:hAnsi="Arial" w:cs="Arial"/>
          <w:b/>
          <w:noProof/>
          <w:sz w:val="24"/>
          <w:szCs w:val="24"/>
          <w:lang w:val="uk-UA"/>
        </w:rPr>
        <w:t xml:space="preserve">Споживання електроенергії </w:t>
      </w:r>
      <w:r>
        <w:rPr>
          <w:rFonts w:ascii="Arial" w:hAnsi="Arial" w:cs="Arial"/>
          <w:b/>
          <w:noProof/>
          <w:sz w:val="24"/>
          <w:szCs w:val="24"/>
          <w:lang w:val="uk-UA"/>
        </w:rPr>
        <w:t xml:space="preserve">в </w:t>
      </w:r>
      <w:r w:rsidRPr="008664ED">
        <w:rPr>
          <w:rFonts w:ascii="Arial" w:hAnsi="Arial" w:cs="Arial"/>
          <w:b/>
          <w:noProof/>
          <w:sz w:val="24"/>
          <w:szCs w:val="24"/>
          <w:lang w:val="uk-UA"/>
        </w:rPr>
        <w:t xml:space="preserve">МВт*год за категоріями </w:t>
      </w:r>
    </w:p>
    <w:p w:rsidR="00FF2EF2" w:rsidRDefault="00FF2EF2" w:rsidP="007F4731">
      <w:pPr>
        <w:pStyle w:val="NoSpacing"/>
        <w:jc w:val="center"/>
        <w:rPr>
          <w:rFonts w:ascii="Arial" w:hAnsi="Arial" w:cs="Arial"/>
          <w:b/>
          <w:noProof/>
          <w:sz w:val="24"/>
          <w:szCs w:val="24"/>
          <w:lang w:val="uk-UA"/>
        </w:rPr>
      </w:pPr>
      <w:r>
        <w:rPr>
          <w:rFonts w:ascii="Arial" w:hAnsi="Arial" w:cs="Arial"/>
          <w:b/>
          <w:noProof/>
          <w:sz w:val="24"/>
          <w:szCs w:val="24"/>
          <w:lang w:val="uk-UA"/>
        </w:rPr>
        <w:t>споживачів в з 2016 по 2020</w:t>
      </w:r>
      <w:r w:rsidRPr="008664ED">
        <w:rPr>
          <w:rFonts w:ascii="Arial" w:hAnsi="Arial" w:cs="Arial"/>
          <w:b/>
          <w:noProof/>
          <w:sz w:val="24"/>
          <w:szCs w:val="24"/>
          <w:lang w:val="uk-UA"/>
        </w:rPr>
        <w:t xml:space="preserve"> роки</w:t>
      </w:r>
    </w:p>
    <w:p w:rsidR="00FF2EF2" w:rsidRDefault="00FF2EF2" w:rsidP="007F4731">
      <w:pPr>
        <w:pStyle w:val="NoSpacing"/>
        <w:jc w:val="center"/>
        <w:rPr>
          <w:rFonts w:ascii="Arial" w:hAnsi="Arial" w:cs="Arial"/>
          <w:b/>
          <w:noProof/>
          <w:sz w:val="24"/>
          <w:szCs w:val="24"/>
          <w:lang w:val="uk-UA"/>
        </w:rPr>
      </w:pPr>
    </w:p>
    <w:tbl>
      <w:tblPr>
        <w:tblW w:w="997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99"/>
        <w:gridCol w:w="1235"/>
        <w:gridCol w:w="1235"/>
        <w:gridCol w:w="1235"/>
        <w:gridCol w:w="1235"/>
        <w:gridCol w:w="1236"/>
      </w:tblGrid>
      <w:tr w:rsidR="00FF2EF2" w:rsidRPr="00265B6D" w:rsidTr="00265B6D">
        <w:trPr>
          <w:trHeight w:val="771"/>
        </w:trPr>
        <w:tc>
          <w:tcPr>
            <w:tcW w:w="3799" w:type="dxa"/>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Категорія споживачів</w:t>
            </w:r>
          </w:p>
        </w:tc>
        <w:tc>
          <w:tcPr>
            <w:tcW w:w="1235" w:type="dxa"/>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2016</w:t>
            </w:r>
          </w:p>
        </w:tc>
        <w:tc>
          <w:tcPr>
            <w:tcW w:w="1235" w:type="dxa"/>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2017</w:t>
            </w:r>
          </w:p>
        </w:tc>
        <w:tc>
          <w:tcPr>
            <w:tcW w:w="1235" w:type="dxa"/>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2018</w:t>
            </w:r>
          </w:p>
        </w:tc>
        <w:tc>
          <w:tcPr>
            <w:tcW w:w="1235" w:type="dxa"/>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2019</w:t>
            </w:r>
          </w:p>
        </w:tc>
        <w:tc>
          <w:tcPr>
            <w:tcW w:w="1236" w:type="dxa"/>
            <w:shd w:val="clear" w:color="auto" w:fill="A6E4DF"/>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2020</w:t>
            </w:r>
          </w:p>
        </w:tc>
      </w:tr>
      <w:tr w:rsidR="00FF2EF2" w:rsidRPr="00265B6D" w:rsidTr="00265B6D">
        <w:trPr>
          <w:trHeight w:val="324"/>
        </w:trPr>
        <w:tc>
          <w:tcPr>
            <w:tcW w:w="379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Муніципальний сектор, в т.ч:</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6"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1748</w:t>
            </w:r>
          </w:p>
        </w:tc>
      </w:tr>
      <w:tr w:rsidR="00FF2EF2" w:rsidRPr="00265B6D" w:rsidTr="00265B6D">
        <w:trPr>
          <w:trHeight w:val="376"/>
        </w:trPr>
        <w:tc>
          <w:tcPr>
            <w:tcW w:w="379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b w:val="0"/>
                <w:i/>
                <w:color w:val="auto"/>
                <w:sz w:val="24"/>
                <w:szCs w:val="24"/>
                <w:lang w:val="uk-UA"/>
              </w:rPr>
              <w:t>- муніципальні будівлі</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6" w:type="dxa"/>
            <w:vAlign w:val="center"/>
          </w:tcPr>
          <w:p w:rsidR="00FF2EF2" w:rsidRPr="00265B6D" w:rsidRDefault="00FF2EF2" w:rsidP="00265B6D">
            <w:pPr>
              <w:pStyle w:val="NoSpacing"/>
              <w:jc w:val="center"/>
              <w:rPr>
                <w:rFonts w:ascii="Arial" w:hAnsi="Arial" w:cs="Arial"/>
                <w:i/>
                <w:sz w:val="24"/>
                <w:szCs w:val="24"/>
                <w:lang w:val="uk-UA" w:eastAsia="en-US"/>
              </w:rPr>
            </w:pPr>
            <w:r w:rsidRPr="00265B6D">
              <w:rPr>
                <w:rFonts w:ascii="Arial" w:hAnsi="Arial" w:cs="Arial"/>
                <w:i/>
                <w:sz w:val="24"/>
                <w:szCs w:val="24"/>
                <w:lang w:val="uk-UA" w:eastAsia="en-US"/>
              </w:rPr>
              <w:t>281</w:t>
            </w:r>
          </w:p>
        </w:tc>
      </w:tr>
      <w:tr w:rsidR="00FF2EF2" w:rsidRPr="00265B6D" w:rsidTr="00265B6D">
        <w:trPr>
          <w:trHeight w:val="216"/>
        </w:trPr>
        <w:tc>
          <w:tcPr>
            <w:tcW w:w="379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b w:val="0"/>
                <w:i/>
                <w:color w:val="auto"/>
                <w:sz w:val="24"/>
                <w:szCs w:val="24"/>
                <w:lang w:val="uk-UA"/>
              </w:rPr>
              <w:t>- водоканал</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236" w:type="dxa"/>
            <w:vAlign w:val="center"/>
          </w:tcPr>
          <w:p w:rsidR="00FF2EF2" w:rsidRPr="00265B6D" w:rsidRDefault="00FF2EF2" w:rsidP="00265B6D">
            <w:pPr>
              <w:pStyle w:val="NoSpacing"/>
              <w:jc w:val="center"/>
              <w:rPr>
                <w:rFonts w:ascii="Arial" w:hAnsi="Arial" w:cs="Arial"/>
                <w:i/>
                <w:sz w:val="24"/>
                <w:szCs w:val="24"/>
                <w:lang w:val="uk-UA" w:eastAsia="en-US"/>
              </w:rPr>
            </w:pPr>
            <w:r w:rsidRPr="00265B6D">
              <w:rPr>
                <w:rFonts w:ascii="Arial" w:hAnsi="Arial" w:cs="Arial"/>
                <w:i/>
                <w:sz w:val="24"/>
                <w:szCs w:val="24"/>
                <w:lang w:val="uk-UA" w:eastAsia="en-US"/>
              </w:rPr>
              <w:t>1467</w:t>
            </w:r>
          </w:p>
        </w:tc>
      </w:tr>
      <w:tr w:rsidR="00FF2EF2" w:rsidRPr="00265B6D" w:rsidTr="00265B6D">
        <w:trPr>
          <w:trHeight w:val="501"/>
        </w:trPr>
        <w:tc>
          <w:tcPr>
            <w:tcW w:w="379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Населення</w:t>
            </w:r>
          </w:p>
        </w:tc>
        <w:tc>
          <w:tcPr>
            <w:tcW w:w="1235"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16148</w:t>
            </w:r>
          </w:p>
        </w:tc>
        <w:tc>
          <w:tcPr>
            <w:tcW w:w="1235"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16673</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14812</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15314</w:t>
            </w:r>
          </w:p>
        </w:tc>
        <w:tc>
          <w:tcPr>
            <w:tcW w:w="1236"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15821</w:t>
            </w:r>
          </w:p>
        </w:tc>
      </w:tr>
      <w:tr w:rsidR="00FF2EF2" w:rsidRPr="00265B6D" w:rsidTr="00265B6D">
        <w:trPr>
          <w:trHeight w:val="501"/>
        </w:trPr>
        <w:tc>
          <w:tcPr>
            <w:tcW w:w="3799"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Третинний сектор</w:t>
            </w:r>
          </w:p>
        </w:tc>
        <w:tc>
          <w:tcPr>
            <w:tcW w:w="1235"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2313</w:t>
            </w:r>
          </w:p>
        </w:tc>
        <w:tc>
          <w:tcPr>
            <w:tcW w:w="1235" w:type="dxa"/>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2449</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2318</w:t>
            </w:r>
          </w:p>
        </w:tc>
        <w:tc>
          <w:tcPr>
            <w:tcW w:w="1235"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2107</w:t>
            </w:r>
          </w:p>
        </w:tc>
        <w:tc>
          <w:tcPr>
            <w:tcW w:w="1236"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2205</w:t>
            </w:r>
          </w:p>
        </w:tc>
      </w:tr>
      <w:tr w:rsidR="00FF2EF2" w:rsidRPr="00265B6D" w:rsidTr="00265B6D">
        <w:trPr>
          <w:trHeight w:val="584"/>
        </w:trPr>
        <w:tc>
          <w:tcPr>
            <w:tcW w:w="3799" w:type="dxa"/>
            <w:shd w:val="clear" w:color="auto" w:fill="082A75"/>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Всього</w:t>
            </w:r>
          </w:p>
        </w:tc>
        <w:tc>
          <w:tcPr>
            <w:tcW w:w="1235" w:type="dxa"/>
            <w:shd w:val="clear" w:color="auto" w:fill="082A75"/>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18461</w:t>
            </w:r>
          </w:p>
        </w:tc>
        <w:tc>
          <w:tcPr>
            <w:tcW w:w="1235" w:type="dxa"/>
            <w:shd w:val="clear" w:color="auto" w:fill="082A75"/>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19122</w:t>
            </w:r>
          </w:p>
        </w:tc>
        <w:tc>
          <w:tcPr>
            <w:tcW w:w="1235" w:type="dxa"/>
            <w:shd w:val="clear" w:color="auto" w:fill="082A75"/>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17130</w:t>
            </w:r>
          </w:p>
        </w:tc>
        <w:tc>
          <w:tcPr>
            <w:tcW w:w="1235" w:type="dxa"/>
            <w:shd w:val="clear" w:color="auto" w:fill="082A75"/>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17421</w:t>
            </w:r>
          </w:p>
        </w:tc>
        <w:tc>
          <w:tcPr>
            <w:tcW w:w="1236" w:type="dxa"/>
            <w:shd w:val="clear" w:color="auto" w:fill="082A75"/>
            <w:vAlign w:val="center"/>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19774</w:t>
            </w:r>
          </w:p>
        </w:tc>
      </w:tr>
    </w:tbl>
    <w:p w:rsidR="00FF2EF2" w:rsidRPr="003F1A10" w:rsidRDefault="00FF2EF2" w:rsidP="003F1A10">
      <w:pPr>
        <w:pStyle w:val="NoSpacing"/>
        <w:ind w:left="-142" w:right="-314" w:firstLine="862"/>
        <w:rPr>
          <w:rFonts w:ascii="Arial" w:hAnsi="Arial" w:cs="Arial"/>
          <w:noProof/>
          <w:sz w:val="16"/>
          <w:szCs w:val="16"/>
          <w:lang w:val="uk-UA"/>
        </w:rPr>
      </w:pPr>
      <w:r w:rsidRPr="003F1A10">
        <w:rPr>
          <w:rFonts w:ascii="Arial" w:hAnsi="Arial" w:cs="Arial"/>
          <w:noProof/>
          <w:sz w:val="16"/>
          <w:szCs w:val="16"/>
          <w:lang w:val="uk-UA"/>
        </w:rPr>
        <w:t>-* дані відсутні</w:t>
      </w:r>
    </w:p>
    <w:p w:rsidR="00FF2EF2" w:rsidRDefault="00FF2EF2" w:rsidP="00BA4F5D">
      <w:pPr>
        <w:pStyle w:val="NoSpacing"/>
        <w:ind w:left="-142" w:right="-314"/>
        <w:rPr>
          <w:rFonts w:ascii="Arial" w:hAnsi="Arial" w:cs="Arial"/>
          <w:b/>
          <w:noProof/>
          <w:sz w:val="24"/>
          <w:szCs w:val="24"/>
          <w:lang w:val="uk-UA"/>
        </w:rPr>
      </w:pPr>
      <w:r w:rsidRPr="00265B6D">
        <w:rPr>
          <w:rFonts w:ascii="Arial" w:hAnsi="Arial" w:cs="Arial"/>
          <w:b/>
          <w:noProof/>
          <w:sz w:val="24"/>
          <w:szCs w:val="24"/>
        </w:rPr>
        <w:object w:dxaOrig="5357" w:dyaOrig="6221">
          <v:shape id="Диаграмма 24" o:spid="_x0000_i1033" type="#_x0000_t75" style="width:267.75pt;height:311.25pt;visibility:visible" o:ole="">
            <v:imagedata r:id="rId46" o:title="" cropbottom="-63f"/>
            <o:lock v:ext="edit" aspectratio="f"/>
          </v:shape>
          <o:OLEObject Type="Embed" ProgID="Excel.Chart.8" ShapeID="Диаграмма 24" DrawAspect="Content" ObjectID="_1699173497" r:id="rId47"/>
        </w:object>
      </w:r>
      <w:r w:rsidRPr="00265B6D">
        <w:rPr>
          <w:rFonts w:ascii="Arial" w:hAnsi="Arial" w:cs="Arial"/>
          <w:b/>
          <w:noProof/>
          <w:sz w:val="24"/>
          <w:szCs w:val="24"/>
        </w:rPr>
        <w:object w:dxaOrig="4522" w:dyaOrig="6001">
          <v:shape id="Диаграмма 25" o:spid="_x0000_i1034" type="#_x0000_t75" style="width:249.75pt;height:312pt;visibility:visible" o:ole="">
            <v:imagedata r:id="rId48" o:title="" croptop="-841f" cropbottom="-1780f" cropleft="-4319f" cropright="-2420f"/>
            <o:lock v:ext="edit" aspectratio="f"/>
          </v:shape>
          <o:OLEObject Type="Embed" ProgID="Excel.Chart.8" ShapeID="Диаграмма 25" DrawAspect="Content" ObjectID="_1699173498" r:id="rId49"/>
        </w:object>
      </w:r>
    </w:p>
    <w:p w:rsidR="00FF2EF2" w:rsidRDefault="00FF2EF2" w:rsidP="001F6BB8">
      <w:pPr>
        <w:spacing w:after="160" w:line="259" w:lineRule="auto"/>
        <w:ind w:firstLine="720"/>
        <w:rPr>
          <w:rFonts w:ascii="Arial" w:hAnsi="Arial" w:cs="Arial"/>
          <w:sz w:val="24"/>
          <w:szCs w:val="24"/>
          <w:lang w:val="uk-UA"/>
        </w:rPr>
      </w:pPr>
    </w:p>
    <w:p w:rsidR="00FF2EF2" w:rsidRDefault="00FF2EF2" w:rsidP="001F6BB8">
      <w:pPr>
        <w:spacing w:after="160" w:line="259" w:lineRule="auto"/>
        <w:ind w:firstLine="720"/>
        <w:rPr>
          <w:rFonts w:ascii="Arial" w:hAnsi="Arial" w:cs="Arial"/>
          <w:sz w:val="24"/>
          <w:szCs w:val="24"/>
          <w:lang w:val="uk-UA"/>
        </w:rPr>
      </w:pPr>
    </w:p>
    <w:p w:rsidR="00FF2EF2" w:rsidRDefault="00FF2EF2" w:rsidP="005F0F80">
      <w:pPr>
        <w:spacing w:after="160" w:line="259" w:lineRule="auto"/>
        <w:rPr>
          <w:rFonts w:ascii="Arial" w:hAnsi="Arial" w:cs="Arial"/>
          <w:sz w:val="24"/>
          <w:szCs w:val="24"/>
          <w:lang w:val="uk-UA"/>
        </w:rPr>
      </w:pPr>
    </w:p>
    <w:p w:rsidR="00FF2EF2" w:rsidRDefault="00FF2EF2" w:rsidP="001F6BB8">
      <w:pPr>
        <w:spacing w:after="160" w:line="259" w:lineRule="auto"/>
        <w:ind w:firstLine="720"/>
        <w:rPr>
          <w:rFonts w:ascii="Arial" w:hAnsi="Arial" w:cs="Arial"/>
          <w:sz w:val="24"/>
          <w:szCs w:val="24"/>
          <w:lang w:val="uk-UA"/>
        </w:rPr>
      </w:pPr>
      <w:r>
        <w:rPr>
          <w:rFonts w:ascii="Arial" w:hAnsi="Arial" w:cs="Arial"/>
          <w:sz w:val="24"/>
          <w:szCs w:val="24"/>
          <w:lang w:val="uk-UA"/>
        </w:rPr>
        <w:t>2.2.2</w:t>
      </w:r>
      <w:r w:rsidRPr="00F845C9">
        <w:rPr>
          <w:rFonts w:ascii="Arial" w:hAnsi="Arial" w:cs="Arial"/>
          <w:sz w:val="24"/>
          <w:szCs w:val="24"/>
          <w:lang w:val="uk-UA"/>
        </w:rPr>
        <w:t>.</w:t>
      </w:r>
      <w:r>
        <w:rPr>
          <w:rFonts w:ascii="Arial" w:hAnsi="Arial" w:cs="Arial"/>
          <w:sz w:val="24"/>
          <w:szCs w:val="24"/>
          <w:lang w:val="uk-UA"/>
        </w:rPr>
        <w:t>Газо</w:t>
      </w:r>
      <w:r w:rsidRPr="00F845C9">
        <w:rPr>
          <w:rFonts w:ascii="Arial" w:hAnsi="Arial" w:cs="Arial"/>
          <w:sz w:val="24"/>
          <w:szCs w:val="24"/>
          <w:lang w:val="uk-UA"/>
        </w:rPr>
        <w:t>постачання</w:t>
      </w:r>
    </w:p>
    <w:p w:rsidR="00FF2EF2" w:rsidRDefault="00FF2EF2" w:rsidP="008D1980">
      <w:pPr>
        <w:pStyle w:val="NoSpacing"/>
        <w:ind w:firstLine="567"/>
        <w:rPr>
          <w:rFonts w:ascii="Arial" w:hAnsi="Arial" w:cs="Arial"/>
          <w:sz w:val="24"/>
          <w:szCs w:val="24"/>
          <w:lang w:val="uk-UA"/>
        </w:rPr>
      </w:pPr>
      <w:r w:rsidRPr="00F624A4">
        <w:rPr>
          <w:rFonts w:ascii="Arial" w:hAnsi="Arial" w:cs="Arial"/>
          <w:sz w:val="24"/>
          <w:szCs w:val="24"/>
          <w:lang w:val="uk-UA"/>
        </w:rPr>
        <w:t>Розподіл  природного</w:t>
      </w:r>
      <w:r>
        <w:rPr>
          <w:rFonts w:ascii="Arial" w:hAnsi="Arial" w:cs="Arial"/>
          <w:sz w:val="24"/>
          <w:szCs w:val="24"/>
          <w:lang w:val="uk-UA"/>
        </w:rPr>
        <w:t xml:space="preserve"> </w:t>
      </w:r>
      <w:r w:rsidRPr="00F624A4">
        <w:rPr>
          <w:rFonts w:ascii="Arial" w:hAnsi="Arial" w:cs="Arial"/>
          <w:sz w:val="24"/>
          <w:szCs w:val="24"/>
          <w:lang w:val="uk-UA"/>
        </w:rPr>
        <w:t xml:space="preserve"> газу на території Роздільнянської </w:t>
      </w:r>
      <w:r>
        <w:rPr>
          <w:rFonts w:ascii="Arial" w:hAnsi="Arial" w:cs="Arial"/>
          <w:sz w:val="24"/>
          <w:szCs w:val="24"/>
          <w:lang w:val="uk-UA"/>
        </w:rPr>
        <w:t xml:space="preserve">міської </w:t>
      </w:r>
      <w:r w:rsidRPr="00F624A4">
        <w:rPr>
          <w:rFonts w:ascii="Arial" w:hAnsi="Arial" w:cs="Arial"/>
          <w:sz w:val="24"/>
          <w:szCs w:val="24"/>
          <w:lang w:val="uk-UA"/>
        </w:rPr>
        <w:t xml:space="preserve">територіальної громади здійснюється оператором ГРМ АМ «Одесагаз» на підставі ліцензії. </w:t>
      </w:r>
    </w:p>
    <w:p w:rsidR="00FF2EF2" w:rsidRPr="00F624A4" w:rsidRDefault="00FF2EF2" w:rsidP="008D1980">
      <w:pPr>
        <w:pStyle w:val="NoSpacing"/>
        <w:ind w:firstLine="567"/>
        <w:rPr>
          <w:rFonts w:ascii="Arial" w:hAnsi="Arial" w:cs="Arial"/>
          <w:sz w:val="24"/>
          <w:szCs w:val="24"/>
          <w:lang w:val="uk-UA"/>
        </w:rPr>
      </w:pPr>
      <w:r w:rsidRPr="008D1980">
        <w:rPr>
          <w:rFonts w:ascii="Arial" w:hAnsi="Arial" w:cs="Arial"/>
          <w:sz w:val="24"/>
          <w:szCs w:val="24"/>
          <w:lang w:val="uk-UA"/>
        </w:rPr>
        <w:t>Газотранспортні системи:</w:t>
      </w:r>
    </w:p>
    <w:p w:rsidR="00FF2EF2" w:rsidRDefault="00FF2EF2" w:rsidP="008E65A5">
      <w:pPr>
        <w:pStyle w:val="NoSpacing"/>
        <w:numPr>
          <w:ilvl w:val="0"/>
          <w:numId w:val="37"/>
        </w:numPr>
        <w:rPr>
          <w:rFonts w:ascii="Arial" w:hAnsi="Arial" w:cs="Arial"/>
          <w:sz w:val="24"/>
          <w:szCs w:val="24"/>
          <w:lang w:val="uk-UA"/>
        </w:rPr>
      </w:pPr>
      <w:r w:rsidRPr="00F624A4">
        <w:rPr>
          <w:rFonts w:ascii="Arial" w:hAnsi="Arial" w:cs="Arial"/>
          <w:sz w:val="24"/>
          <w:szCs w:val="24"/>
          <w:lang w:val="uk-UA"/>
        </w:rPr>
        <w:t>ГРП – 21;</w:t>
      </w:r>
    </w:p>
    <w:p w:rsidR="00FF2EF2" w:rsidRPr="00F624A4" w:rsidRDefault="00FF2EF2" w:rsidP="008E65A5">
      <w:pPr>
        <w:pStyle w:val="NoSpacing"/>
        <w:numPr>
          <w:ilvl w:val="0"/>
          <w:numId w:val="37"/>
        </w:numPr>
        <w:rPr>
          <w:rFonts w:ascii="Arial" w:hAnsi="Arial" w:cs="Arial"/>
          <w:sz w:val="24"/>
          <w:szCs w:val="24"/>
          <w:lang w:val="uk-UA"/>
        </w:rPr>
      </w:pPr>
      <w:r w:rsidRPr="00F624A4">
        <w:rPr>
          <w:rFonts w:ascii="Arial" w:hAnsi="Arial" w:cs="Arial"/>
          <w:sz w:val="24"/>
          <w:szCs w:val="24"/>
          <w:lang w:val="uk-UA"/>
        </w:rPr>
        <w:t>ШРП – 36;</w:t>
      </w:r>
    </w:p>
    <w:p w:rsidR="00FF2EF2" w:rsidRPr="00F624A4" w:rsidRDefault="00FF2EF2" w:rsidP="008E65A5">
      <w:pPr>
        <w:pStyle w:val="NoSpacing"/>
        <w:numPr>
          <w:ilvl w:val="0"/>
          <w:numId w:val="37"/>
        </w:numPr>
        <w:rPr>
          <w:rFonts w:ascii="Arial" w:hAnsi="Arial" w:cs="Arial"/>
          <w:sz w:val="24"/>
          <w:szCs w:val="24"/>
          <w:lang w:val="uk-UA"/>
        </w:rPr>
      </w:pPr>
      <w:r w:rsidRPr="00F624A4">
        <w:rPr>
          <w:rFonts w:ascii="Arial" w:hAnsi="Arial" w:cs="Arial"/>
          <w:sz w:val="24"/>
          <w:szCs w:val="24"/>
          <w:lang w:val="uk-UA"/>
        </w:rPr>
        <w:t>Газопроводи високого тиску – 80,8664 км;</w:t>
      </w:r>
    </w:p>
    <w:p w:rsidR="00FF2EF2" w:rsidRPr="00F624A4" w:rsidRDefault="00FF2EF2" w:rsidP="008E65A5">
      <w:pPr>
        <w:pStyle w:val="NoSpacing"/>
        <w:numPr>
          <w:ilvl w:val="0"/>
          <w:numId w:val="37"/>
        </w:numPr>
        <w:rPr>
          <w:rFonts w:ascii="Arial" w:hAnsi="Arial" w:cs="Arial"/>
          <w:sz w:val="24"/>
          <w:szCs w:val="24"/>
          <w:lang w:val="uk-UA"/>
        </w:rPr>
      </w:pPr>
      <w:r w:rsidRPr="00F624A4">
        <w:rPr>
          <w:rFonts w:ascii="Arial" w:hAnsi="Arial" w:cs="Arial"/>
          <w:sz w:val="24"/>
          <w:szCs w:val="24"/>
          <w:lang w:val="uk-UA"/>
        </w:rPr>
        <w:t>Газопроводи середнього тиску – 80,4405 км;</w:t>
      </w:r>
    </w:p>
    <w:p w:rsidR="00FF2EF2" w:rsidRPr="00F624A4" w:rsidRDefault="00FF2EF2" w:rsidP="008E65A5">
      <w:pPr>
        <w:pStyle w:val="NoSpacing"/>
        <w:numPr>
          <w:ilvl w:val="0"/>
          <w:numId w:val="37"/>
        </w:numPr>
        <w:rPr>
          <w:rFonts w:ascii="Arial" w:hAnsi="Arial" w:cs="Arial"/>
          <w:sz w:val="24"/>
          <w:szCs w:val="24"/>
          <w:lang w:val="uk-UA"/>
        </w:rPr>
      </w:pPr>
      <w:r w:rsidRPr="00F624A4">
        <w:rPr>
          <w:rFonts w:ascii="Arial" w:hAnsi="Arial" w:cs="Arial"/>
          <w:sz w:val="24"/>
          <w:szCs w:val="24"/>
          <w:lang w:val="uk-UA"/>
        </w:rPr>
        <w:t>Газопроводи низького тиску – 99,3131</w:t>
      </w:r>
    </w:p>
    <w:p w:rsidR="00FF2EF2" w:rsidRDefault="00FF2EF2" w:rsidP="007F4731">
      <w:pPr>
        <w:pStyle w:val="NoSpacing"/>
        <w:jc w:val="center"/>
        <w:rPr>
          <w:rFonts w:ascii="Arial" w:hAnsi="Arial" w:cs="Arial"/>
          <w:b/>
          <w:noProof/>
          <w:sz w:val="24"/>
          <w:szCs w:val="24"/>
          <w:lang w:val="uk-UA"/>
        </w:rPr>
      </w:pPr>
    </w:p>
    <w:p w:rsidR="00FF2EF2" w:rsidRDefault="00FF2EF2" w:rsidP="007F4731">
      <w:pPr>
        <w:pStyle w:val="NoSpacing"/>
        <w:jc w:val="center"/>
        <w:rPr>
          <w:rFonts w:ascii="Arial" w:hAnsi="Arial" w:cs="Arial"/>
          <w:b/>
          <w:noProof/>
          <w:sz w:val="24"/>
          <w:szCs w:val="24"/>
          <w:lang w:val="uk-UA"/>
        </w:rPr>
      </w:pPr>
      <w:r w:rsidRPr="008664ED">
        <w:rPr>
          <w:rFonts w:ascii="Arial" w:hAnsi="Arial" w:cs="Arial"/>
          <w:b/>
          <w:noProof/>
          <w:sz w:val="24"/>
          <w:szCs w:val="24"/>
          <w:lang w:val="uk-UA"/>
        </w:rPr>
        <w:t xml:space="preserve">Споживання </w:t>
      </w:r>
      <w:r>
        <w:rPr>
          <w:rFonts w:ascii="Arial" w:hAnsi="Arial" w:cs="Arial"/>
          <w:b/>
          <w:noProof/>
          <w:sz w:val="24"/>
          <w:szCs w:val="24"/>
          <w:lang w:val="uk-UA"/>
        </w:rPr>
        <w:t>природного газу в тис м</w:t>
      </w:r>
      <w:r>
        <w:rPr>
          <w:rFonts w:ascii="Arial" w:hAnsi="Arial" w:cs="Arial"/>
          <w:b/>
          <w:noProof/>
          <w:sz w:val="24"/>
          <w:szCs w:val="24"/>
          <w:vertAlign w:val="superscript"/>
          <w:lang w:val="uk-UA"/>
        </w:rPr>
        <w:t>3</w:t>
      </w:r>
      <w:r w:rsidRPr="008664ED">
        <w:rPr>
          <w:rFonts w:ascii="Arial" w:hAnsi="Arial" w:cs="Arial"/>
          <w:b/>
          <w:noProof/>
          <w:sz w:val="24"/>
          <w:szCs w:val="24"/>
          <w:lang w:val="uk-UA"/>
        </w:rPr>
        <w:t xml:space="preserve"> за категоріями </w:t>
      </w:r>
    </w:p>
    <w:p w:rsidR="00FF2EF2" w:rsidRPr="007F4731" w:rsidRDefault="00FF2EF2" w:rsidP="008D1980">
      <w:pPr>
        <w:pStyle w:val="NoSpacing"/>
        <w:jc w:val="center"/>
        <w:rPr>
          <w:rFonts w:ascii="Arial" w:hAnsi="Arial" w:cs="Arial"/>
          <w:b/>
          <w:noProof/>
          <w:sz w:val="24"/>
          <w:szCs w:val="24"/>
          <w:lang w:val="uk-UA"/>
        </w:rPr>
      </w:pPr>
      <w:r w:rsidRPr="008664ED">
        <w:rPr>
          <w:rFonts w:ascii="Arial" w:hAnsi="Arial" w:cs="Arial"/>
          <w:b/>
          <w:noProof/>
          <w:sz w:val="24"/>
          <w:szCs w:val="24"/>
          <w:lang w:val="uk-UA"/>
        </w:rPr>
        <w:t>споживачів в</w:t>
      </w:r>
      <w:r>
        <w:rPr>
          <w:rFonts w:ascii="Arial" w:hAnsi="Arial" w:cs="Arial"/>
          <w:b/>
          <w:noProof/>
          <w:sz w:val="24"/>
          <w:szCs w:val="24"/>
          <w:lang w:val="uk-UA"/>
        </w:rPr>
        <w:t xml:space="preserve"> з 2016 по 2020</w:t>
      </w:r>
      <w:r w:rsidRPr="008664ED">
        <w:rPr>
          <w:rFonts w:ascii="Arial" w:hAnsi="Arial" w:cs="Arial"/>
          <w:b/>
          <w:noProof/>
          <w:sz w:val="24"/>
          <w:szCs w:val="24"/>
          <w:lang w:val="uk-UA"/>
        </w:rPr>
        <w:t xml:space="preserve"> роки</w:t>
      </w:r>
    </w:p>
    <w:tbl>
      <w:tblPr>
        <w:tblW w:w="981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20"/>
        <w:gridCol w:w="1398"/>
        <w:gridCol w:w="1398"/>
        <w:gridCol w:w="1398"/>
        <w:gridCol w:w="1398"/>
        <w:gridCol w:w="1399"/>
      </w:tblGrid>
      <w:tr w:rsidR="00FF2EF2" w:rsidRPr="00265B6D" w:rsidTr="00265B6D">
        <w:trPr>
          <w:trHeight w:val="581"/>
        </w:trPr>
        <w:tc>
          <w:tcPr>
            <w:tcW w:w="2820"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Категорія споживачів</w:t>
            </w:r>
          </w:p>
        </w:tc>
        <w:tc>
          <w:tcPr>
            <w:tcW w:w="1398"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2016</w:t>
            </w:r>
          </w:p>
        </w:tc>
        <w:tc>
          <w:tcPr>
            <w:tcW w:w="1398"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2017</w:t>
            </w:r>
          </w:p>
        </w:tc>
        <w:tc>
          <w:tcPr>
            <w:tcW w:w="1398"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2018</w:t>
            </w:r>
          </w:p>
        </w:tc>
        <w:tc>
          <w:tcPr>
            <w:tcW w:w="1398"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2019</w:t>
            </w:r>
          </w:p>
        </w:tc>
        <w:tc>
          <w:tcPr>
            <w:tcW w:w="1399"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2020</w:t>
            </w:r>
          </w:p>
        </w:tc>
      </w:tr>
      <w:tr w:rsidR="00FF2EF2" w:rsidRPr="00265B6D" w:rsidTr="00265B6D">
        <w:trPr>
          <w:trHeight w:val="560"/>
        </w:trPr>
        <w:tc>
          <w:tcPr>
            <w:tcW w:w="282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Муніципальні будівлі</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762,696</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1022,646</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1023,87</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868,124</w:t>
            </w:r>
          </w:p>
        </w:tc>
        <w:tc>
          <w:tcPr>
            <w:tcW w:w="1399"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855,987</w:t>
            </w:r>
          </w:p>
        </w:tc>
      </w:tr>
      <w:tr w:rsidR="00FF2EF2" w:rsidRPr="00265B6D" w:rsidTr="00265B6D">
        <w:trPr>
          <w:trHeight w:val="581"/>
        </w:trPr>
        <w:tc>
          <w:tcPr>
            <w:tcW w:w="282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Населення</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6766,53</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6966,289</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7374,658</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5551,895</w:t>
            </w:r>
          </w:p>
        </w:tc>
        <w:tc>
          <w:tcPr>
            <w:tcW w:w="1399"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5162,421</w:t>
            </w:r>
          </w:p>
        </w:tc>
      </w:tr>
      <w:tr w:rsidR="00FF2EF2" w:rsidRPr="00265B6D" w:rsidTr="00265B6D">
        <w:trPr>
          <w:trHeight w:val="560"/>
        </w:trPr>
        <w:tc>
          <w:tcPr>
            <w:tcW w:w="282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Промисловість</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1258,352</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2947,284</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2065,711</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1255,932</w:t>
            </w:r>
          </w:p>
        </w:tc>
        <w:tc>
          <w:tcPr>
            <w:tcW w:w="1399"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1179,554</w:t>
            </w:r>
          </w:p>
        </w:tc>
      </w:tr>
      <w:tr w:rsidR="00FF2EF2" w:rsidRPr="00265B6D" w:rsidTr="00265B6D">
        <w:trPr>
          <w:trHeight w:val="560"/>
        </w:trPr>
        <w:tc>
          <w:tcPr>
            <w:tcW w:w="2820"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Третинний сектор</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164,221</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191,396</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189,080</w:t>
            </w:r>
          </w:p>
        </w:tc>
        <w:tc>
          <w:tcPr>
            <w:tcW w:w="139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159,186</w:t>
            </w:r>
          </w:p>
        </w:tc>
        <w:tc>
          <w:tcPr>
            <w:tcW w:w="1399"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123,881</w:t>
            </w:r>
          </w:p>
        </w:tc>
      </w:tr>
      <w:tr w:rsidR="00FF2EF2" w:rsidRPr="00265B6D" w:rsidTr="00265B6D">
        <w:trPr>
          <w:trHeight w:val="560"/>
        </w:trPr>
        <w:tc>
          <w:tcPr>
            <w:tcW w:w="2820"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Всього</w:t>
            </w:r>
          </w:p>
        </w:tc>
        <w:tc>
          <w:tcPr>
            <w:tcW w:w="1398"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8951,799</w:t>
            </w:r>
          </w:p>
        </w:tc>
        <w:tc>
          <w:tcPr>
            <w:tcW w:w="1398"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11127,615</w:t>
            </w:r>
          </w:p>
        </w:tc>
        <w:tc>
          <w:tcPr>
            <w:tcW w:w="1398"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10653,319</w:t>
            </w:r>
          </w:p>
        </w:tc>
        <w:tc>
          <w:tcPr>
            <w:tcW w:w="1398"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7835,137</w:t>
            </w:r>
          </w:p>
        </w:tc>
        <w:tc>
          <w:tcPr>
            <w:tcW w:w="1399"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7321,843</w:t>
            </w:r>
          </w:p>
        </w:tc>
      </w:tr>
    </w:tbl>
    <w:p w:rsidR="00FF2EF2" w:rsidRDefault="00FF2EF2" w:rsidP="009063F6">
      <w:pPr>
        <w:spacing w:after="160" w:line="259" w:lineRule="auto"/>
        <w:ind w:right="-456" w:firstLine="426"/>
        <w:rPr>
          <w:rFonts w:ascii="Arial" w:hAnsi="Arial" w:cs="Arial"/>
          <w:sz w:val="24"/>
          <w:szCs w:val="24"/>
          <w:lang w:val="uk-UA"/>
        </w:rPr>
      </w:pPr>
      <w:r w:rsidRPr="00265B6D">
        <w:rPr>
          <w:rFonts w:ascii="Arial" w:hAnsi="Arial" w:cs="Arial"/>
          <w:b w:val="0"/>
          <w:noProof/>
          <w:sz w:val="24"/>
          <w:szCs w:val="24"/>
          <w:lang w:eastAsia="ru-RU"/>
        </w:rPr>
        <w:object w:dxaOrig="5136" w:dyaOrig="6711">
          <v:shape id="Диаграмма 26" o:spid="_x0000_i1035" type="#_x0000_t75" style="width:256.5pt;height:336pt;visibility:visible" o:ole="">
            <v:imagedata r:id="rId50" o:title="" cropbottom="-98f"/>
            <o:lock v:ext="edit" aspectratio="f"/>
          </v:shape>
          <o:OLEObject Type="Embed" ProgID="Excel.Chart.8" ShapeID="Диаграмма 26" DrawAspect="Content" ObjectID="_1699173499" r:id="rId51"/>
        </w:object>
      </w:r>
      <w:r w:rsidRPr="00265B6D">
        <w:rPr>
          <w:rFonts w:ascii="Arial" w:hAnsi="Arial" w:cs="Arial"/>
          <w:b w:val="0"/>
          <w:noProof/>
          <w:sz w:val="24"/>
          <w:szCs w:val="24"/>
          <w:lang w:eastAsia="ru-RU"/>
        </w:rPr>
        <w:object w:dxaOrig="3840" w:dyaOrig="6327">
          <v:shape id="Диаграмма 27" o:spid="_x0000_i1036" type="#_x0000_t75" style="width:240pt;height:335.25pt;visibility:visible" o:ole="">
            <v:imagedata r:id="rId52" o:title="" croptop="-798f" cropbottom="-3159f" cropleft="-7373f" cropright="-9011f"/>
            <o:lock v:ext="edit" aspectratio="f"/>
          </v:shape>
          <o:OLEObject Type="Embed" ProgID="Excel.Chart.8" ShapeID="Диаграмма 27" DrawAspect="Content" ObjectID="_1699173500" r:id="rId53"/>
        </w:object>
      </w:r>
    </w:p>
    <w:p w:rsidR="00FF2EF2" w:rsidRDefault="00FF2EF2">
      <w:pPr>
        <w:spacing w:after="200"/>
        <w:rPr>
          <w:rFonts w:ascii="Arial" w:hAnsi="Arial" w:cs="Arial"/>
          <w:sz w:val="24"/>
          <w:szCs w:val="24"/>
          <w:lang w:val="uk-UA"/>
        </w:rPr>
      </w:pPr>
      <w:r>
        <w:rPr>
          <w:rFonts w:ascii="Arial" w:hAnsi="Arial" w:cs="Arial"/>
          <w:sz w:val="24"/>
          <w:szCs w:val="24"/>
          <w:lang w:val="uk-UA"/>
        </w:rPr>
        <w:br w:type="page"/>
      </w:r>
    </w:p>
    <w:p w:rsidR="00FF2EF2" w:rsidRDefault="00FF2EF2" w:rsidP="00727C3B">
      <w:pPr>
        <w:spacing w:after="160" w:line="259" w:lineRule="auto"/>
        <w:ind w:firstLine="720"/>
        <w:rPr>
          <w:rFonts w:ascii="Arial" w:hAnsi="Arial" w:cs="Arial"/>
          <w:sz w:val="24"/>
          <w:szCs w:val="24"/>
          <w:lang w:val="uk-UA"/>
        </w:rPr>
      </w:pPr>
      <w:r w:rsidRPr="009617B0">
        <w:rPr>
          <w:rFonts w:ascii="Arial" w:hAnsi="Arial" w:cs="Arial"/>
          <w:sz w:val="24"/>
          <w:szCs w:val="24"/>
          <w:lang w:val="uk-UA"/>
        </w:rPr>
        <w:t xml:space="preserve">2.2.3. </w:t>
      </w:r>
      <w:r>
        <w:rPr>
          <w:rFonts w:ascii="Arial" w:hAnsi="Arial" w:cs="Arial"/>
          <w:sz w:val="24"/>
          <w:szCs w:val="24"/>
          <w:lang w:val="uk-UA"/>
        </w:rPr>
        <w:t>Теплопостачання</w:t>
      </w:r>
    </w:p>
    <w:p w:rsidR="00FF2EF2" w:rsidRDefault="00FF2EF2" w:rsidP="009063F6">
      <w:pPr>
        <w:pStyle w:val="NoSpacing"/>
        <w:ind w:firstLine="720"/>
        <w:jc w:val="both"/>
        <w:rPr>
          <w:rFonts w:ascii="Arial" w:hAnsi="Arial" w:cs="Arial"/>
          <w:noProof/>
          <w:sz w:val="24"/>
          <w:szCs w:val="24"/>
          <w:lang w:val="uk-UA"/>
        </w:rPr>
      </w:pPr>
      <w:r w:rsidRPr="009063F6">
        <w:rPr>
          <w:rFonts w:ascii="Arial" w:hAnsi="Arial" w:cs="Arial"/>
          <w:noProof/>
          <w:sz w:val="24"/>
          <w:szCs w:val="24"/>
          <w:lang w:val="uk-UA"/>
        </w:rPr>
        <w:t>Теплопостачання на території Роздільнянської міської територіальної громади здійснює: КП «Роздільнянський міський водоканал», КП СВТ</w:t>
      </w:r>
      <w:r>
        <w:rPr>
          <w:rFonts w:ascii="Arial" w:hAnsi="Arial" w:cs="Arial"/>
          <w:noProof/>
          <w:sz w:val="24"/>
          <w:szCs w:val="24"/>
          <w:lang w:val="uk-UA"/>
        </w:rPr>
        <w:t>ГРР "Роздільнатеплокомуненерго".</w:t>
      </w:r>
    </w:p>
    <w:p w:rsidR="00FF2EF2" w:rsidRPr="009063F6" w:rsidRDefault="00FF2EF2" w:rsidP="009063F6">
      <w:pPr>
        <w:pStyle w:val="NoSpacing"/>
        <w:ind w:firstLine="720"/>
        <w:jc w:val="both"/>
        <w:rPr>
          <w:rFonts w:ascii="Arial" w:hAnsi="Arial" w:cs="Arial"/>
          <w:noProof/>
          <w:sz w:val="24"/>
          <w:szCs w:val="24"/>
          <w:lang w:val="uk-UA"/>
        </w:rPr>
      </w:pPr>
      <w:r w:rsidRPr="009063F6">
        <w:rPr>
          <w:rFonts w:ascii="Arial" w:hAnsi="Arial" w:cs="Arial"/>
          <w:noProof/>
          <w:sz w:val="24"/>
          <w:szCs w:val="24"/>
          <w:lang w:val="uk-UA"/>
        </w:rPr>
        <w:t>Кількість котелень – 22;  потужність ~55,44 Гкал/год</w:t>
      </w:r>
    </w:p>
    <w:p w:rsidR="00FF2EF2" w:rsidRDefault="00FF2EF2" w:rsidP="004144B5">
      <w:pPr>
        <w:pStyle w:val="NoSpacing"/>
        <w:jc w:val="center"/>
        <w:rPr>
          <w:rFonts w:ascii="Arial" w:hAnsi="Arial" w:cs="Arial"/>
          <w:b/>
          <w:noProof/>
          <w:sz w:val="24"/>
          <w:szCs w:val="24"/>
          <w:lang w:val="uk-UA"/>
        </w:rPr>
      </w:pPr>
    </w:p>
    <w:p w:rsidR="00FF2EF2" w:rsidRDefault="00FF2EF2" w:rsidP="004144B5">
      <w:pPr>
        <w:pStyle w:val="NoSpacing"/>
        <w:jc w:val="center"/>
        <w:rPr>
          <w:rFonts w:ascii="Arial" w:hAnsi="Arial" w:cs="Arial"/>
          <w:b/>
          <w:noProof/>
          <w:sz w:val="24"/>
          <w:szCs w:val="24"/>
          <w:lang w:val="uk-UA"/>
        </w:rPr>
      </w:pPr>
      <w:r w:rsidRPr="00291CB8">
        <w:rPr>
          <w:rFonts w:ascii="Arial" w:hAnsi="Arial" w:cs="Arial"/>
          <w:b/>
          <w:noProof/>
          <w:sz w:val="24"/>
          <w:szCs w:val="24"/>
          <w:lang w:val="uk-UA"/>
        </w:rPr>
        <w:t>Спо</w:t>
      </w:r>
      <w:r>
        <w:rPr>
          <w:rFonts w:ascii="Arial" w:hAnsi="Arial" w:cs="Arial"/>
          <w:b/>
          <w:noProof/>
          <w:sz w:val="24"/>
          <w:szCs w:val="24"/>
          <w:lang w:val="uk-UA"/>
        </w:rPr>
        <w:t>живання теплової енергії в Гкал з 2016 по 2020</w:t>
      </w:r>
      <w:r w:rsidRPr="008664ED">
        <w:rPr>
          <w:rFonts w:ascii="Arial" w:hAnsi="Arial" w:cs="Arial"/>
          <w:b/>
          <w:noProof/>
          <w:sz w:val="24"/>
          <w:szCs w:val="24"/>
          <w:lang w:val="uk-UA"/>
        </w:rPr>
        <w:t xml:space="preserve"> роки</w:t>
      </w:r>
    </w:p>
    <w:p w:rsidR="00FF2EF2" w:rsidRPr="007F4731" w:rsidRDefault="00FF2EF2" w:rsidP="004144B5">
      <w:pPr>
        <w:pStyle w:val="NoSpacing"/>
        <w:jc w:val="center"/>
        <w:rPr>
          <w:rFonts w:ascii="Arial" w:hAnsi="Arial" w:cs="Arial"/>
          <w:b/>
          <w:noProof/>
          <w:sz w:val="24"/>
          <w:szCs w:val="24"/>
          <w:lang w:val="uk-UA"/>
        </w:rPr>
      </w:pPr>
    </w:p>
    <w:tbl>
      <w:tblPr>
        <w:tblW w:w="976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8"/>
        <w:gridCol w:w="1362"/>
        <w:gridCol w:w="1363"/>
        <w:gridCol w:w="1363"/>
        <w:gridCol w:w="1363"/>
        <w:gridCol w:w="1363"/>
      </w:tblGrid>
      <w:tr w:rsidR="00FF2EF2" w:rsidRPr="00265B6D" w:rsidTr="00265B6D">
        <w:trPr>
          <w:trHeight w:val="642"/>
        </w:trPr>
        <w:tc>
          <w:tcPr>
            <w:tcW w:w="2948"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Категорія споживачів</w:t>
            </w:r>
          </w:p>
        </w:tc>
        <w:tc>
          <w:tcPr>
            <w:tcW w:w="1362"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2016</w:t>
            </w:r>
          </w:p>
        </w:tc>
        <w:tc>
          <w:tcPr>
            <w:tcW w:w="1363"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2017</w:t>
            </w:r>
          </w:p>
        </w:tc>
        <w:tc>
          <w:tcPr>
            <w:tcW w:w="1363"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2018</w:t>
            </w:r>
          </w:p>
        </w:tc>
        <w:tc>
          <w:tcPr>
            <w:tcW w:w="1363"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2019</w:t>
            </w:r>
          </w:p>
        </w:tc>
        <w:tc>
          <w:tcPr>
            <w:tcW w:w="1363" w:type="dxa"/>
            <w:shd w:val="clear" w:color="auto" w:fill="A6E4DF"/>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2020</w:t>
            </w:r>
          </w:p>
        </w:tc>
      </w:tr>
      <w:tr w:rsidR="00FF2EF2" w:rsidRPr="00265B6D" w:rsidTr="00265B6D">
        <w:trPr>
          <w:trHeight w:val="642"/>
        </w:trPr>
        <w:tc>
          <w:tcPr>
            <w:tcW w:w="294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Муніципальний сектор</w:t>
            </w:r>
          </w:p>
        </w:tc>
        <w:tc>
          <w:tcPr>
            <w:tcW w:w="1362"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7600</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7471</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7021,4</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6462,9</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6794,21</w:t>
            </w:r>
          </w:p>
        </w:tc>
      </w:tr>
      <w:tr w:rsidR="00FF2EF2" w:rsidRPr="00265B6D" w:rsidTr="00265B6D">
        <w:trPr>
          <w:trHeight w:val="618"/>
        </w:trPr>
        <w:tc>
          <w:tcPr>
            <w:tcW w:w="2948"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Населення</w:t>
            </w:r>
          </w:p>
        </w:tc>
        <w:tc>
          <w:tcPr>
            <w:tcW w:w="1362"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1557,85</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1111,97</w:t>
            </w:r>
          </w:p>
        </w:tc>
        <w:tc>
          <w:tcPr>
            <w:tcW w:w="1363" w:type="dxa"/>
            <w:vAlign w:val="center"/>
          </w:tcPr>
          <w:p w:rsidR="00FF2EF2" w:rsidRPr="00265B6D" w:rsidRDefault="00FF2EF2" w:rsidP="00265B6D">
            <w:pPr>
              <w:pStyle w:val="NoSpacing"/>
              <w:jc w:val="center"/>
              <w:rPr>
                <w:rFonts w:ascii="Arial" w:hAnsi="Arial" w:cs="Arial"/>
                <w:sz w:val="24"/>
                <w:szCs w:val="24"/>
                <w:lang w:val="uk-UA" w:eastAsia="en-US"/>
              </w:rPr>
            </w:pPr>
            <w:r w:rsidRPr="00265B6D">
              <w:rPr>
                <w:rFonts w:ascii="Arial" w:hAnsi="Arial" w:cs="Arial"/>
                <w:sz w:val="24"/>
                <w:szCs w:val="24"/>
                <w:lang w:val="uk-UA" w:eastAsia="en-US"/>
              </w:rPr>
              <w:t>1097,57</w:t>
            </w:r>
          </w:p>
        </w:tc>
      </w:tr>
      <w:tr w:rsidR="00FF2EF2" w:rsidRPr="00265B6D" w:rsidTr="00265B6D">
        <w:trPr>
          <w:trHeight w:val="618"/>
        </w:trPr>
        <w:tc>
          <w:tcPr>
            <w:tcW w:w="2948"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Всього</w:t>
            </w:r>
          </w:p>
        </w:tc>
        <w:tc>
          <w:tcPr>
            <w:tcW w:w="1362"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7600</w:t>
            </w:r>
          </w:p>
        </w:tc>
        <w:tc>
          <w:tcPr>
            <w:tcW w:w="1363"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7471</w:t>
            </w:r>
          </w:p>
        </w:tc>
        <w:tc>
          <w:tcPr>
            <w:tcW w:w="1363"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8579,25</w:t>
            </w:r>
          </w:p>
        </w:tc>
        <w:tc>
          <w:tcPr>
            <w:tcW w:w="1363"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7574,87</w:t>
            </w:r>
          </w:p>
        </w:tc>
        <w:tc>
          <w:tcPr>
            <w:tcW w:w="1363" w:type="dxa"/>
            <w:shd w:val="clear" w:color="auto" w:fill="082A75"/>
            <w:vAlign w:val="center"/>
          </w:tcPr>
          <w:p w:rsidR="00FF2EF2" w:rsidRPr="00265B6D" w:rsidRDefault="00FF2EF2" w:rsidP="00265B6D">
            <w:pPr>
              <w:pStyle w:val="NoSpacing"/>
              <w:jc w:val="center"/>
              <w:rPr>
                <w:rFonts w:ascii="Arial" w:hAnsi="Arial" w:cs="Arial"/>
                <w:b/>
                <w:sz w:val="24"/>
                <w:szCs w:val="24"/>
                <w:lang w:val="uk-UA" w:eastAsia="en-US"/>
              </w:rPr>
            </w:pPr>
            <w:r w:rsidRPr="00265B6D">
              <w:rPr>
                <w:rFonts w:ascii="Arial" w:hAnsi="Arial" w:cs="Arial"/>
                <w:b/>
                <w:sz w:val="24"/>
                <w:szCs w:val="24"/>
                <w:lang w:val="uk-UA" w:eastAsia="en-US"/>
              </w:rPr>
              <w:t>7891,78</w:t>
            </w:r>
          </w:p>
        </w:tc>
      </w:tr>
    </w:tbl>
    <w:p w:rsidR="00FF2EF2" w:rsidRDefault="00FF2EF2" w:rsidP="00727C3B">
      <w:pPr>
        <w:pStyle w:val="NoSpacing"/>
        <w:ind w:left="284"/>
        <w:rPr>
          <w:rFonts w:ascii="Arial" w:hAnsi="Arial" w:cs="Arial"/>
          <w:b/>
          <w:noProof/>
          <w:sz w:val="24"/>
          <w:szCs w:val="24"/>
          <w:lang w:val="uk-UA"/>
        </w:rPr>
      </w:pPr>
      <w:r w:rsidRPr="00265B6D">
        <w:rPr>
          <w:rFonts w:ascii="Arial" w:hAnsi="Arial" w:cs="Arial"/>
          <w:b/>
          <w:noProof/>
          <w:sz w:val="24"/>
          <w:szCs w:val="24"/>
        </w:rPr>
        <w:object w:dxaOrig="9927" w:dyaOrig="3216">
          <v:shape id="Диаграмма 14" o:spid="_x0000_i1037" type="#_x0000_t75" style="width:511.5pt;height:165pt;visibility:visible" o:ole="">
            <v:imagedata r:id="rId54" o:title="" croptop="-1956f" cropbottom="-1223f" cropleft="-825f" cropright="-1221f"/>
            <o:lock v:ext="edit" aspectratio="f"/>
          </v:shape>
          <o:OLEObject Type="Embed" ProgID="Excel.Chart.8" ShapeID="Диаграмма 14" DrawAspect="Content" ObjectID="_1699173501" r:id="rId55"/>
        </w:object>
      </w:r>
    </w:p>
    <w:p w:rsidR="00FF2EF2" w:rsidRPr="00291CB8" w:rsidRDefault="00FF2EF2" w:rsidP="00291CB8">
      <w:pPr>
        <w:pStyle w:val="NoSpacing"/>
        <w:jc w:val="center"/>
        <w:rPr>
          <w:rFonts w:ascii="Arial" w:hAnsi="Arial" w:cs="Arial"/>
          <w:sz w:val="24"/>
          <w:szCs w:val="24"/>
          <w:lang w:val="uk-UA"/>
        </w:rPr>
      </w:pPr>
      <w:r w:rsidRPr="00291CB8">
        <w:rPr>
          <w:rFonts w:ascii="Arial" w:hAnsi="Arial" w:cs="Arial"/>
          <w:b/>
          <w:color w:val="000000"/>
          <w:sz w:val="24"/>
          <w:szCs w:val="24"/>
          <w:lang w:val="uk-UA"/>
        </w:rPr>
        <w:t>Виробничі показники теплопостачальних підприємств</w:t>
      </w:r>
    </w:p>
    <w:tbl>
      <w:tblPr>
        <w:tblW w:w="9659" w:type="dxa"/>
        <w:tblInd w:w="392" w:type="dxa"/>
        <w:tblLook w:val="0000"/>
      </w:tblPr>
      <w:tblGrid>
        <w:gridCol w:w="5388"/>
        <w:gridCol w:w="1153"/>
        <w:gridCol w:w="1017"/>
        <w:gridCol w:w="1084"/>
        <w:gridCol w:w="1017"/>
      </w:tblGrid>
      <w:tr w:rsidR="00FF2EF2" w:rsidRPr="00265B6D" w:rsidTr="00A81423">
        <w:trPr>
          <w:cantSplit/>
          <w:trHeight w:val="867"/>
        </w:trPr>
        <w:tc>
          <w:tcPr>
            <w:tcW w:w="5416" w:type="dxa"/>
            <w:tcBorders>
              <w:top w:val="single" w:sz="4" w:space="0" w:color="000000"/>
              <w:left w:val="single" w:sz="4" w:space="0" w:color="000000"/>
              <w:bottom w:val="single" w:sz="4" w:space="0" w:color="000000"/>
            </w:tcBorders>
            <w:shd w:val="clear" w:color="auto" w:fill="A6E4DF"/>
            <w:vAlign w:val="center"/>
          </w:tcPr>
          <w:p w:rsidR="00FF2EF2" w:rsidRPr="00A81423" w:rsidRDefault="00FF2EF2" w:rsidP="00A81423">
            <w:pPr>
              <w:pStyle w:val="NoSpacing"/>
              <w:jc w:val="center"/>
              <w:rPr>
                <w:rFonts w:ascii="Arial" w:hAnsi="Arial" w:cs="Arial"/>
                <w:b/>
                <w:bCs/>
                <w:color w:val="000000"/>
                <w:sz w:val="24"/>
                <w:szCs w:val="24"/>
                <w:lang w:val="uk-UA" w:eastAsia="en-US"/>
              </w:rPr>
            </w:pPr>
            <w:r w:rsidRPr="00A81423">
              <w:rPr>
                <w:rFonts w:ascii="Arial" w:hAnsi="Arial" w:cs="Arial"/>
                <w:b/>
                <w:bCs/>
                <w:color w:val="000000"/>
                <w:sz w:val="24"/>
                <w:szCs w:val="24"/>
                <w:lang w:val="uk-UA" w:eastAsia="en-US"/>
              </w:rPr>
              <w:t>Найменування</w:t>
            </w:r>
          </w:p>
        </w:tc>
        <w:tc>
          <w:tcPr>
            <w:tcW w:w="0" w:type="auto"/>
            <w:tcBorders>
              <w:top w:val="single" w:sz="4" w:space="0" w:color="000000"/>
              <w:left w:val="single" w:sz="4" w:space="0" w:color="000000"/>
              <w:bottom w:val="single" w:sz="4" w:space="0" w:color="000000"/>
            </w:tcBorders>
            <w:shd w:val="clear" w:color="auto" w:fill="A6E4DF"/>
            <w:vAlign w:val="center"/>
          </w:tcPr>
          <w:p w:rsidR="00FF2EF2" w:rsidRPr="00A81423" w:rsidRDefault="00FF2EF2" w:rsidP="00A81423">
            <w:pPr>
              <w:pStyle w:val="NoSpacing"/>
              <w:jc w:val="center"/>
              <w:rPr>
                <w:rFonts w:ascii="Arial" w:hAnsi="Arial" w:cs="Arial"/>
                <w:b/>
                <w:sz w:val="24"/>
                <w:szCs w:val="24"/>
                <w:lang w:val="uk-UA" w:eastAsia="en-US"/>
              </w:rPr>
            </w:pPr>
            <w:r>
              <w:rPr>
                <w:rFonts w:ascii="Arial" w:hAnsi="Arial" w:cs="Arial"/>
                <w:b/>
                <w:bCs/>
                <w:color w:val="000000"/>
                <w:sz w:val="24"/>
                <w:szCs w:val="24"/>
                <w:lang w:val="uk-UA" w:eastAsia="en-US"/>
              </w:rPr>
              <w:t>од. виміру</w:t>
            </w:r>
          </w:p>
        </w:tc>
        <w:tc>
          <w:tcPr>
            <w:tcW w:w="0" w:type="auto"/>
            <w:tcBorders>
              <w:top w:val="single" w:sz="4" w:space="0" w:color="000000"/>
              <w:left w:val="single" w:sz="4" w:space="0" w:color="000000"/>
              <w:bottom w:val="single" w:sz="4" w:space="0" w:color="000000"/>
            </w:tcBorders>
            <w:shd w:val="clear" w:color="auto" w:fill="A6E4DF"/>
            <w:vAlign w:val="center"/>
          </w:tcPr>
          <w:p w:rsidR="00FF2EF2" w:rsidRPr="00A81423" w:rsidRDefault="00FF2EF2" w:rsidP="00A81423">
            <w:pPr>
              <w:pStyle w:val="NoSpacing"/>
              <w:jc w:val="center"/>
              <w:rPr>
                <w:rFonts w:ascii="Arial" w:hAnsi="Arial" w:cs="Arial"/>
                <w:b/>
                <w:bCs/>
                <w:color w:val="000000"/>
                <w:sz w:val="24"/>
                <w:szCs w:val="24"/>
                <w:lang w:val="uk-UA" w:eastAsia="en-US"/>
              </w:rPr>
            </w:pPr>
            <w:r w:rsidRPr="00A81423">
              <w:rPr>
                <w:rFonts w:ascii="Arial" w:hAnsi="Arial" w:cs="Arial"/>
                <w:b/>
                <w:bCs/>
                <w:color w:val="000000"/>
                <w:sz w:val="24"/>
                <w:szCs w:val="24"/>
                <w:lang w:val="uk-UA" w:eastAsia="en-US"/>
              </w:rPr>
              <w:t>2018</w:t>
            </w:r>
          </w:p>
        </w:tc>
        <w:tc>
          <w:tcPr>
            <w:tcW w:w="0" w:type="auto"/>
            <w:tcBorders>
              <w:top w:val="single" w:sz="4" w:space="0" w:color="000000"/>
              <w:left w:val="single" w:sz="4" w:space="0" w:color="000000"/>
              <w:bottom w:val="single" w:sz="4" w:space="0" w:color="000000"/>
              <w:right w:val="single" w:sz="4" w:space="0" w:color="auto"/>
            </w:tcBorders>
            <w:shd w:val="clear" w:color="auto" w:fill="A6E4DF"/>
            <w:vAlign w:val="center"/>
          </w:tcPr>
          <w:p w:rsidR="00FF2EF2" w:rsidRPr="00A81423" w:rsidRDefault="00FF2EF2" w:rsidP="00A81423">
            <w:pPr>
              <w:pStyle w:val="NoSpacing"/>
              <w:jc w:val="center"/>
              <w:rPr>
                <w:rFonts w:ascii="Arial" w:hAnsi="Arial" w:cs="Arial"/>
                <w:b/>
                <w:bCs/>
                <w:color w:val="000000"/>
                <w:sz w:val="24"/>
                <w:szCs w:val="24"/>
                <w:lang w:val="uk-UA" w:eastAsia="en-US"/>
              </w:rPr>
            </w:pPr>
            <w:r w:rsidRPr="00A81423">
              <w:rPr>
                <w:rFonts w:ascii="Arial" w:hAnsi="Arial" w:cs="Arial"/>
                <w:b/>
                <w:bCs/>
                <w:color w:val="000000"/>
                <w:sz w:val="24"/>
                <w:szCs w:val="24"/>
                <w:lang w:val="uk-UA" w:eastAsia="en-US"/>
              </w:rPr>
              <w:t>2019</w:t>
            </w:r>
          </w:p>
        </w:tc>
        <w:tc>
          <w:tcPr>
            <w:tcW w:w="0" w:type="auto"/>
            <w:tcBorders>
              <w:top w:val="single" w:sz="4" w:space="0" w:color="auto"/>
              <w:left w:val="single" w:sz="4" w:space="0" w:color="auto"/>
              <w:bottom w:val="single" w:sz="4" w:space="0" w:color="000000"/>
              <w:right w:val="single" w:sz="4" w:space="0" w:color="auto"/>
            </w:tcBorders>
            <w:shd w:val="clear" w:color="auto" w:fill="A6E4DF"/>
            <w:vAlign w:val="center"/>
          </w:tcPr>
          <w:p w:rsidR="00FF2EF2" w:rsidRPr="00A81423" w:rsidRDefault="00FF2EF2" w:rsidP="00A81423">
            <w:pPr>
              <w:pStyle w:val="NoSpacing"/>
              <w:jc w:val="center"/>
              <w:rPr>
                <w:rFonts w:ascii="Arial" w:hAnsi="Arial" w:cs="Arial"/>
                <w:b/>
                <w:sz w:val="24"/>
                <w:szCs w:val="24"/>
                <w:lang w:val="uk-UA" w:eastAsia="en-US"/>
              </w:rPr>
            </w:pPr>
            <w:r w:rsidRPr="00A81423">
              <w:rPr>
                <w:rFonts w:ascii="Arial" w:hAnsi="Arial" w:cs="Arial"/>
                <w:b/>
                <w:bCs/>
                <w:color w:val="000000"/>
                <w:sz w:val="24"/>
                <w:szCs w:val="24"/>
                <w:lang w:val="uk-UA" w:eastAsia="en-US"/>
              </w:rPr>
              <w:t>2020</w:t>
            </w:r>
          </w:p>
        </w:tc>
      </w:tr>
      <w:tr w:rsidR="00FF2EF2" w:rsidRPr="00265B6D" w:rsidTr="00A81423">
        <w:trPr>
          <w:trHeight w:val="34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sz w:val="24"/>
                <w:szCs w:val="24"/>
                <w:lang w:val="uk-UA" w:eastAsia="en-US"/>
              </w:rPr>
              <w:t>Виробництво теплової енергії всього</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
                <w:bCs/>
                <w:color w:val="000000"/>
                <w:sz w:val="24"/>
                <w:szCs w:val="24"/>
                <w:lang w:val="uk-UA" w:eastAsia="en-US"/>
              </w:rPr>
            </w:pPr>
            <w:r w:rsidRPr="00291CB8">
              <w:rPr>
                <w:rFonts w:ascii="Arial" w:hAnsi="Arial" w:cs="Arial"/>
                <w:color w:val="000000"/>
                <w:sz w:val="24"/>
                <w:szCs w:val="24"/>
                <w:lang w:val="uk-UA" w:eastAsia="en-US"/>
              </w:rPr>
              <w:t>Гкал</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8795</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7773,9</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8099,8</w:t>
            </w:r>
          </w:p>
        </w:tc>
      </w:tr>
      <w:tr w:rsidR="00FF2EF2" w:rsidRPr="00265B6D" w:rsidTr="00A81423">
        <w:trPr>
          <w:trHeight w:val="34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sz w:val="24"/>
                <w:szCs w:val="24"/>
                <w:lang w:val="uk-UA" w:eastAsia="en-US"/>
              </w:rPr>
              <w:t>Витрати на власні потреби</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
                <w:bCs/>
                <w:color w:val="000000"/>
                <w:sz w:val="24"/>
                <w:szCs w:val="24"/>
                <w:lang w:val="uk-UA" w:eastAsia="en-US"/>
              </w:rPr>
            </w:pPr>
            <w:r w:rsidRPr="00291CB8">
              <w:rPr>
                <w:rFonts w:ascii="Arial" w:hAnsi="Arial" w:cs="Arial"/>
                <w:color w:val="000000"/>
                <w:sz w:val="24"/>
                <w:szCs w:val="24"/>
                <w:lang w:val="uk-UA" w:eastAsia="en-US"/>
              </w:rPr>
              <w:t>Гкал</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155,73</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143,2</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149,93</w:t>
            </w:r>
          </w:p>
        </w:tc>
      </w:tr>
      <w:tr w:rsidR="00FF2EF2" w:rsidRPr="00265B6D" w:rsidTr="00A81423">
        <w:trPr>
          <w:trHeight w:val="34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sz w:val="24"/>
                <w:szCs w:val="24"/>
                <w:lang w:val="uk-UA" w:eastAsia="en-US"/>
              </w:rPr>
              <w:t>Відпуск теплової енергії з колекторів</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
                <w:bCs/>
                <w:color w:val="000000"/>
                <w:sz w:val="24"/>
                <w:szCs w:val="24"/>
                <w:lang w:val="uk-UA" w:eastAsia="en-US"/>
              </w:rPr>
            </w:pPr>
            <w:r w:rsidRPr="00291CB8">
              <w:rPr>
                <w:rFonts w:ascii="Arial" w:hAnsi="Arial" w:cs="Arial"/>
                <w:color w:val="000000"/>
                <w:sz w:val="24"/>
                <w:szCs w:val="24"/>
                <w:lang w:val="uk-UA" w:eastAsia="en-US"/>
              </w:rPr>
              <w:t>Гкал</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6922</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6366</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6664</w:t>
            </w:r>
          </w:p>
        </w:tc>
      </w:tr>
      <w:tr w:rsidR="00FF2EF2" w:rsidRPr="00265B6D" w:rsidTr="00A81423">
        <w:trPr>
          <w:trHeight w:val="34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sz w:val="24"/>
                <w:szCs w:val="24"/>
                <w:lang w:val="uk-UA" w:eastAsia="en-US"/>
              </w:rPr>
              <w:t xml:space="preserve">Втрати в мережах </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
                <w:bCs/>
                <w:color w:val="000000"/>
                <w:sz w:val="24"/>
                <w:szCs w:val="24"/>
                <w:lang w:val="uk-UA" w:eastAsia="en-US"/>
              </w:rPr>
            </w:pPr>
            <w:r w:rsidRPr="00291CB8">
              <w:rPr>
                <w:rFonts w:ascii="Arial" w:hAnsi="Arial" w:cs="Arial"/>
                <w:color w:val="000000"/>
                <w:sz w:val="24"/>
                <w:szCs w:val="24"/>
                <w:lang w:val="uk-UA" w:eastAsia="en-US"/>
              </w:rPr>
              <w:t>Гкал</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60,92</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56,02</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58,65</w:t>
            </w:r>
          </w:p>
        </w:tc>
      </w:tr>
      <w:tr w:rsidR="00FF2EF2" w:rsidRPr="00265B6D" w:rsidTr="00A81423">
        <w:trPr>
          <w:trHeight w:val="34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Приведене теплове навантаження ВСЬОГО, в т.ч.:</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Гкал/год</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4,203</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4,203</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bCs/>
                <w:color w:val="000000"/>
                <w:sz w:val="24"/>
                <w:szCs w:val="24"/>
                <w:lang w:val="uk-UA" w:eastAsia="en-US"/>
              </w:rPr>
            </w:pPr>
            <w:r w:rsidRPr="00291CB8">
              <w:rPr>
                <w:rFonts w:ascii="Arial" w:hAnsi="Arial" w:cs="Arial"/>
                <w:bCs/>
                <w:color w:val="000000"/>
                <w:sz w:val="24"/>
                <w:szCs w:val="24"/>
                <w:lang w:val="uk-UA" w:eastAsia="en-US"/>
              </w:rPr>
              <w:t>4,203</w:t>
            </w:r>
          </w:p>
        </w:tc>
      </w:tr>
      <w:tr w:rsidR="00FF2EF2" w:rsidRPr="00265B6D" w:rsidTr="00A81423">
        <w:trPr>
          <w:cantSplit/>
          <w:trHeight w:val="581"/>
        </w:trPr>
        <w:tc>
          <w:tcPr>
            <w:tcW w:w="5416" w:type="dxa"/>
            <w:tcBorders>
              <w:top w:val="single" w:sz="4" w:space="0" w:color="000000"/>
              <w:left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Споживання газу</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т.м3</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1190</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1041,13</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886,22</w:t>
            </w:r>
          </w:p>
        </w:tc>
      </w:tr>
      <w:tr w:rsidR="00FF2EF2" w:rsidRPr="00265B6D" w:rsidTr="00A81423">
        <w:trPr>
          <w:trHeight w:val="50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Споживання електроенергії</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Pr>
                <w:rFonts w:ascii="Arial" w:hAnsi="Arial" w:cs="Arial"/>
                <w:color w:val="000000"/>
                <w:sz w:val="24"/>
                <w:szCs w:val="24"/>
                <w:lang w:val="uk-UA" w:eastAsia="en-US"/>
              </w:rPr>
              <w:t>кВт/год</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235461</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213706</w:t>
            </w:r>
          </w:p>
        </w:tc>
        <w:tc>
          <w:tcPr>
            <w:tcW w:w="0" w:type="auto"/>
            <w:tcBorders>
              <w:top w:val="single" w:sz="4" w:space="0" w:color="000000"/>
              <w:left w:val="single" w:sz="4" w:space="0" w:color="auto"/>
              <w:bottom w:val="single" w:sz="4" w:space="0" w:color="000000"/>
              <w:right w:val="single" w:sz="4" w:space="0" w:color="auto"/>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240242</w:t>
            </w:r>
          </w:p>
        </w:tc>
      </w:tr>
      <w:tr w:rsidR="00FF2EF2" w:rsidRPr="00265B6D" w:rsidTr="00A81423">
        <w:trPr>
          <w:trHeight w:val="342"/>
        </w:trPr>
        <w:tc>
          <w:tcPr>
            <w:tcW w:w="5416" w:type="dxa"/>
            <w:tcBorders>
              <w:top w:val="single" w:sz="4" w:space="0" w:color="000000"/>
              <w:left w:val="single" w:sz="4" w:space="0" w:color="000000"/>
              <w:bottom w:val="single" w:sz="4" w:space="0" w:color="000000"/>
            </w:tcBorders>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 xml:space="preserve">Споживання води на підпитку мереж </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color w:val="000000"/>
                <w:sz w:val="24"/>
                <w:szCs w:val="24"/>
                <w:lang w:val="uk-UA" w:eastAsia="en-US"/>
              </w:rPr>
            </w:pPr>
            <w:r w:rsidRPr="00291CB8">
              <w:rPr>
                <w:rFonts w:ascii="Arial" w:hAnsi="Arial" w:cs="Arial"/>
                <w:color w:val="000000"/>
                <w:sz w:val="24"/>
                <w:szCs w:val="24"/>
                <w:lang w:val="uk-UA" w:eastAsia="en-US"/>
              </w:rPr>
              <w:t>т.м3</w:t>
            </w:r>
          </w:p>
        </w:tc>
        <w:tc>
          <w:tcPr>
            <w:tcW w:w="0" w:type="auto"/>
            <w:tcBorders>
              <w:top w:val="single" w:sz="4" w:space="0" w:color="000000"/>
              <w:left w:val="single" w:sz="4" w:space="0" w:color="000000"/>
              <w:bottom w:val="single" w:sz="4" w:space="0" w:color="000000"/>
            </w:tcBorders>
            <w:vAlign w:val="center"/>
          </w:tcPr>
          <w:p w:rsidR="00FF2EF2" w:rsidRPr="00291CB8" w:rsidRDefault="00FF2EF2" w:rsidP="00084307">
            <w:pPr>
              <w:pStyle w:val="NoSpacing"/>
              <w:rPr>
                <w:rFonts w:ascii="Arial" w:hAnsi="Arial" w:cs="Arial"/>
                <w:sz w:val="24"/>
                <w:szCs w:val="24"/>
                <w:lang w:eastAsia="en-US"/>
              </w:rPr>
            </w:pPr>
            <w:r w:rsidRPr="00291CB8">
              <w:rPr>
                <w:rFonts w:ascii="Arial" w:hAnsi="Arial" w:cs="Arial"/>
                <w:sz w:val="24"/>
                <w:szCs w:val="24"/>
                <w:lang w:eastAsia="en-US"/>
              </w:rPr>
              <w:t>500</w:t>
            </w:r>
          </w:p>
        </w:tc>
        <w:tc>
          <w:tcPr>
            <w:tcW w:w="0" w:type="auto"/>
            <w:tcBorders>
              <w:top w:val="single" w:sz="4" w:space="0" w:color="000000"/>
              <w:left w:val="single" w:sz="4" w:space="0" w:color="000000"/>
              <w:bottom w:val="single" w:sz="4" w:space="0" w:color="000000"/>
              <w:right w:val="single" w:sz="4" w:space="0" w:color="auto"/>
            </w:tcBorders>
            <w:vAlign w:val="center"/>
          </w:tcPr>
          <w:p w:rsidR="00FF2EF2" w:rsidRPr="00291CB8" w:rsidRDefault="00FF2EF2" w:rsidP="00084307">
            <w:pPr>
              <w:pStyle w:val="NoSpacing"/>
              <w:rPr>
                <w:rFonts w:ascii="Arial" w:hAnsi="Arial" w:cs="Arial"/>
                <w:sz w:val="24"/>
                <w:szCs w:val="24"/>
                <w:lang w:eastAsia="en-US"/>
              </w:rPr>
            </w:pPr>
            <w:r w:rsidRPr="00291CB8">
              <w:rPr>
                <w:rFonts w:ascii="Arial" w:hAnsi="Arial" w:cs="Arial"/>
                <w:sz w:val="24"/>
                <w:szCs w:val="24"/>
                <w:lang w:eastAsia="en-US"/>
              </w:rPr>
              <w:t>414</w:t>
            </w:r>
          </w:p>
        </w:tc>
        <w:tc>
          <w:tcPr>
            <w:tcW w:w="0" w:type="auto"/>
            <w:tcBorders>
              <w:top w:val="single" w:sz="4" w:space="0" w:color="000000"/>
              <w:left w:val="single" w:sz="4" w:space="0" w:color="auto"/>
              <w:bottom w:val="single" w:sz="4" w:space="0" w:color="auto"/>
              <w:right w:val="single" w:sz="4" w:space="0" w:color="auto"/>
            </w:tcBorders>
            <w:vAlign w:val="center"/>
          </w:tcPr>
          <w:p w:rsidR="00FF2EF2" w:rsidRPr="00291CB8" w:rsidRDefault="00FF2EF2" w:rsidP="00084307">
            <w:pPr>
              <w:pStyle w:val="NoSpacing"/>
              <w:rPr>
                <w:rFonts w:ascii="Arial" w:hAnsi="Arial" w:cs="Arial"/>
                <w:sz w:val="24"/>
                <w:szCs w:val="24"/>
                <w:lang w:eastAsia="en-US"/>
              </w:rPr>
            </w:pPr>
            <w:r w:rsidRPr="00291CB8">
              <w:rPr>
                <w:rFonts w:ascii="Arial" w:hAnsi="Arial" w:cs="Arial"/>
                <w:sz w:val="24"/>
                <w:szCs w:val="24"/>
                <w:lang w:eastAsia="en-US"/>
              </w:rPr>
              <w:t>414</w:t>
            </w:r>
          </w:p>
        </w:tc>
      </w:tr>
    </w:tbl>
    <w:p w:rsidR="00FF2EF2" w:rsidRDefault="00FF2EF2" w:rsidP="00727C3B">
      <w:pPr>
        <w:pStyle w:val="NoSpacing"/>
        <w:ind w:left="284"/>
        <w:rPr>
          <w:rFonts w:ascii="Arial" w:hAnsi="Arial" w:cs="Arial"/>
          <w:b/>
          <w:noProof/>
          <w:sz w:val="24"/>
          <w:szCs w:val="24"/>
          <w:lang w:val="uk-UA"/>
        </w:rPr>
      </w:pPr>
    </w:p>
    <w:p w:rsidR="00FF2EF2" w:rsidRPr="004144B5" w:rsidRDefault="00FF2EF2" w:rsidP="00377D4A">
      <w:pPr>
        <w:spacing w:after="200" w:line="240" w:lineRule="auto"/>
        <w:rPr>
          <w:rFonts w:ascii="Arial" w:hAnsi="Arial" w:cs="Arial"/>
          <w:b w:val="0"/>
          <w:bCs/>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9C7C86">
      <w:pPr>
        <w:spacing w:after="200" w:line="240" w:lineRule="auto"/>
        <w:rPr>
          <w:rFonts w:ascii="Arial" w:hAnsi="Arial" w:cs="Arial"/>
          <w:b w:val="0"/>
          <w:bCs/>
          <w:sz w:val="24"/>
          <w:szCs w:val="24"/>
          <w:bdr w:val="none" w:sz="0" w:space="0" w:color="auto" w:frame="1"/>
          <w:shd w:val="clear" w:color="auto" w:fill="FFFFFF"/>
          <w:lang w:val="uk-UA" w:eastAsia="ru-RU"/>
        </w:rPr>
      </w:pPr>
    </w:p>
    <w:p w:rsidR="00FF2EF2" w:rsidRDefault="00FF2EF2" w:rsidP="009C7C86">
      <w:pPr>
        <w:spacing w:after="160" w:line="259" w:lineRule="auto"/>
        <w:ind w:firstLine="567"/>
        <w:rPr>
          <w:rFonts w:ascii="Arial" w:hAnsi="Arial" w:cs="Arial"/>
          <w:sz w:val="24"/>
          <w:szCs w:val="24"/>
          <w:lang w:val="uk-UA"/>
        </w:rPr>
      </w:pPr>
      <w:r>
        <w:rPr>
          <w:rFonts w:ascii="Arial" w:hAnsi="Arial" w:cs="Arial"/>
          <w:sz w:val="24"/>
          <w:szCs w:val="24"/>
          <w:lang w:val="uk-UA"/>
        </w:rPr>
        <w:t>2.2.4</w:t>
      </w:r>
      <w:r w:rsidRPr="00F845C9">
        <w:rPr>
          <w:rFonts w:ascii="Arial" w:hAnsi="Arial" w:cs="Arial"/>
          <w:sz w:val="24"/>
          <w:szCs w:val="24"/>
          <w:lang w:val="uk-UA"/>
        </w:rPr>
        <w:t>.</w:t>
      </w:r>
      <w:r>
        <w:rPr>
          <w:rFonts w:ascii="Arial" w:hAnsi="Arial" w:cs="Arial"/>
          <w:sz w:val="24"/>
          <w:szCs w:val="24"/>
          <w:lang w:val="uk-UA"/>
        </w:rPr>
        <w:t>Водопостачання та водовідведення</w:t>
      </w:r>
    </w:p>
    <w:p w:rsidR="00FF2EF2" w:rsidRPr="006A7877" w:rsidRDefault="00FF2EF2" w:rsidP="006A7877">
      <w:pPr>
        <w:pStyle w:val="NoSpacing"/>
        <w:ind w:firstLine="567"/>
        <w:jc w:val="both"/>
        <w:rPr>
          <w:rFonts w:ascii="Arial" w:hAnsi="Arial" w:cs="Arial"/>
          <w:sz w:val="24"/>
          <w:szCs w:val="24"/>
          <w:lang w:val="uk-UA"/>
        </w:rPr>
      </w:pPr>
      <w:r w:rsidRPr="006A7877">
        <w:rPr>
          <w:rFonts w:ascii="Arial" w:hAnsi="Arial" w:cs="Arial"/>
          <w:sz w:val="24"/>
          <w:szCs w:val="24"/>
          <w:lang w:val="uk-UA"/>
        </w:rPr>
        <w:t>На території Роздільнянської міської територіальної громади здійснюють водопостачання: КП «Розільнянський міський водоканал»;  Єреміївське  комунальне підприємство «Мрія»; КП «Виноградарське»; КП «Сількомунгосп».</w:t>
      </w:r>
    </w:p>
    <w:p w:rsidR="00FF2EF2" w:rsidRPr="006A7877" w:rsidRDefault="00FF2EF2" w:rsidP="006A7877">
      <w:pPr>
        <w:pStyle w:val="NoSpacing"/>
        <w:ind w:firstLine="567"/>
        <w:jc w:val="both"/>
        <w:rPr>
          <w:rFonts w:ascii="Arial" w:hAnsi="Arial" w:cs="Arial"/>
          <w:sz w:val="24"/>
          <w:szCs w:val="24"/>
          <w:lang w:val="uk-UA"/>
        </w:rPr>
      </w:pPr>
      <w:r>
        <w:rPr>
          <w:rFonts w:ascii="Arial" w:hAnsi="Arial" w:cs="Arial"/>
          <w:sz w:val="24"/>
          <w:szCs w:val="24"/>
          <w:lang w:val="uk-UA"/>
        </w:rPr>
        <w:t>В</w:t>
      </w:r>
      <w:r w:rsidRPr="006A7877">
        <w:rPr>
          <w:rFonts w:ascii="Arial" w:hAnsi="Arial" w:cs="Arial"/>
          <w:sz w:val="24"/>
          <w:szCs w:val="24"/>
          <w:lang w:val="uk-UA"/>
        </w:rPr>
        <w:t>ідповідно до протоколу № 44 від 20.04.2021 року Санітарно-гігієнічної лабораторії ВП «Роздільнянський міжрайонний відділ лабораторних досліджень «ДУ «ООЛЦ МОЗ  України» (м. Роздільна, вул. Європейська, 5) відібрана проба питної води</w:t>
      </w:r>
      <w:r>
        <w:rPr>
          <w:rFonts w:ascii="Arial" w:hAnsi="Arial" w:cs="Arial"/>
          <w:sz w:val="24"/>
          <w:szCs w:val="24"/>
          <w:lang w:val="uk-UA"/>
        </w:rPr>
        <w:t xml:space="preserve"> </w:t>
      </w:r>
      <w:r w:rsidRPr="006A7877">
        <w:rPr>
          <w:rFonts w:ascii="Arial" w:hAnsi="Arial" w:cs="Arial"/>
          <w:sz w:val="24"/>
          <w:szCs w:val="24"/>
          <w:lang w:val="uk-UA"/>
        </w:rPr>
        <w:t xml:space="preserve">(вододжерело: водопровідна вода) за дослідженими показниками відповідає вимогам ДСанПіН 2.2.-171-10 «Гігієнічні вимоги доводи питної, призначеної для споживання людиною» ( або відповідає за наступними показникам) «запах». </w:t>
      </w:r>
    </w:p>
    <w:p w:rsidR="00FF2EF2" w:rsidRPr="006A7877" w:rsidRDefault="00FF2EF2" w:rsidP="006A7877">
      <w:pPr>
        <w:pStyle w:val="NoSpacing"/>
        <w:ind w:firstLine="567"/>
        <w:jc w:val="both"/>
        <w:rPr>
          <w:rFonts w:ascii="Arial" w:hAnsi="Arial" w:cs="Arial"/>
          <w:sz w:val="24"/>
          <w:szCs w:val="24"/>
          <w:lang w:val="uk-UA"/>
        </w:rPr>
      </w:pPr>
      <w:r w:rsidRPr="006A7877">
        <w:rPr>
          <w:rFonts w:ascii="Arial" w:hAnsi="Arial" w:cs="Arial"/>
          <w:sz w:val="24"/>
          <w:szCs w:val="24"/>
          <w:lang w:val="uk-UA"/>
        </w:rPr>
        <w:t xml:space="preserve">Кількість </w:t>
      </w:r>
      <w:r>
        <w:rPr>
          <w:rFonts w:ascii="Arial" w:hAnsi="Arial" w:cs="Arial"/>
          <w:sz w:val="24"/>
          <w:szCs w:val="24"/>
          <w:lang w:val="uk-UA"/>
        </w:rPr>
        <w:t>каналізаційних насосних станцій</w:t>
      </w:r>
      <w:r w:rsidRPr="006A7877">
        <w:rPr>
          <w:rFonts w:ascii="Arial" w:hAnsi="Arial" w:cs="Arial"/>
          <w:sz w:val="24"/>
          <w:szCs w:val="24"/>
          <w:lang w:val="uk-UA"/>
        </w:rPr>
        <w:t xml:space="preserve"> -2  </w:t>
      </w:r>
      <w:r>
        <w:rPr>
          <w:rFonts w:ascii="Arial" w:hAnsi="Arial" w:cs="Arial"/>
          <w:sz w:val="24"/>
          <w:szCs w:val="24"/>
          <w:lang w:val="uk-UA"/>
        </w:rPr>
        <w:t>одиниці</w:t>
      </w:r>
    </w:p>
    <w:p w:rsidR="00FF2EF2" w:rsidRPr="006A7877" w:rsidRDefault="00FF2EF2" w:rsidP="006A7877">
      <w:pPr>
        <w:pStyle w:val="NoSpacing"/>
        <w:ind w:firstLine="567"/>
        <w:jc w:val="both"/>
        <w:rPr>
          <w:rFonts w:ascii="Arial" w:hAnsi="Arial" w:cs="Arial"/>
          <w:sz w:val="24"/>
          <w:szCs w:val="24"/>
          <w:lang w:val="uk-UA"/>
        </w:rPr>
      </w:pPr>
      <w:r w:rsidRPr="006A7877">
        <w:rPr>
          <w:rFonts w:ascii="Arial" w:hAnsi="Arial" w:cs="Arial"/>
          <w:sz w:val="24"/>
          <w:szCs w:val="24"/>
          <w:lang w:val="uk-UA"/>
        </w:rPr>
        <w:t>-</w:t>
      </w:r>
      <w:r w:rsidRPr="006A7877">
        <w:rPr>
          <w:rFonts w:ascii="Arial" w:hAnsi="Arial" w:cs="Arial"/>
          <w:sz w:val="24"/>
          <w:szCs w:val="24"/>
          <w:lang w:val="uk-UA"/>
        </w:rPr>
        <w:tab/>
        <w:t xml:space="preserve">Об’єм резервуарів в м3   - 880 м3\добу                                                          </w:t>
      </w:r>
    </w:p>
    <w:p w:rsidR="00FF2EF2" w:rsidRDefault="00FF2EF2" w:rsidP="006A7877">
      <w:pPr>
        <w:pStyle w:val="NoSpacing"/>
        <w:ind w:firstLine="567"/>
        <w:jc w:val="both"/>
        <w:rPr>
          <w:rFonts w:ascii="Arial" w:hAnsi="Arial" w:cs="Arial"/>
          <w:sz w:val="24"/>
          <w:szCs w:val="24"/>
          <w:lang w:val="uk-UA"/>
        </w:rPr>
      </w:pPr>
      <w:r w:rsidRPr="006A7877">
        <w:rPr>
          <w:rFonts w:ascii="Arial" w:hAnsi="Arial" w:cs="Arial"/>
          <w:sz w:val="24"/>
          <w:szCs w:val="24"/>
          <w:lang w:val="uk-UA"/>
        </w:rPr>
        <w:t>-</w:t>
      </w:r>
      <w:r w:rsidRPr="006A7877">
        <w:rPr>
          <w:rFonts w:ascii="Arial" w:hAnsi="Arial" w:cs="Arial"/>
          <w:sz w:val="24"/>
          <w:szCs w:val="24"/>
          <w:lang w:val="uk-UA"/>
        </w:rPr>
        <w:tab/>
        <w:t xml:space="preserve">Установлена виробнича потужність в м3\добу  -1595,22  м3\добу   </w:t>
      </w:r>
    </w:p>
    <w:p w:rsidR="00FF2EF2" w:rsidRPr="00172D36" w:rsidRDefault="00FF2EF2" w:rsidP="00172D36">
      <w:pPr>
        <w:pStyle w:val="NoSpacing"/>
        <w:ind w:firstLine="567"/>
        <w:rPr>
          <w:rFonts w:ascii="Arial" w:hAnsi="Arial" w:cs="Arial"/>
          <w:sz w:val="24"/>
          <w:szCs w:val="24"/>
          <w:lang w:val="uk-UA"/>
        </w:rPr>
      </w:pPr>
      <w:r w:rsidRPr="00172D36">
        <w:rPr>
          <w:rFonts w:ascii="Arial" w:hAnsi="Arial" w:cs="Arial"/>
          <w:sz w:val="24"/>
          <w:szCs w:val="24"/>
          <w:lang w:val="uk-UA"/>
        </w:rPr>
        <w:t>Довжина водопровідних мереж всього по ОТГ – 201900м;</w:t>
      </w:r>
    </w:p>
    <w:p w:rsidR="00FF2EF2" w:rsidRDefault="00FF2EF2" w:rsidP="00054935">
      <w:pPr>
        <w:pStyle w:val="NoSpacing"/>
        <w:ind w:firstLine="567"/>
        <w:rPr>
          <w:rFonts w:ascii="Arial" w:hAnsi="Arial" w:cs="Arial"/>
          <w:sz w:val="24"/>
          <w:szCs w:val="24"/>
          <w:lang w:val="uk-UA"/>
        </w:rPr>
      </w:pPr>
      <w:r w:rsidRPr="00172D36">
        <w:rPr>
          <w:rFonts w:ascii="Arial" w:hAnsi="Arial" w:cs="Arial"/>
          <w:sz w:val="24"/>
          <w:szCs w:val="24"/>
          <w:lang w:val="uk-UA"/>
        </w:rPr>
        <w:t>Довжина каналізаційних мереж всього по ОТГ – 12000 м</w:t>
      </w:r>
      <w:r>
        <w:rPr>
          <w:rFonts w:ascii="Arial" w:hAnsi="Arial" w:cs="Arial"/>
          <w:sz w:val="24"/>
          <w:szCs w:val="24"/>
          <w:lang w:val="uk-UA"/>
        </w:rPr>
        <w:t>.</w:t>
      </w:r>
    </w:p>
    <w:p w:rsidR="00FF2EF2" w:rsidRPr="00E77C3F" w:rsidRDefault="00FF2EF2" w:rsidP="00E77C3F">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rsidP="00AC0DEE">
      <w:pPr>
        <w:spacing w:after="160" w:line="259" w:lineRule="auto"/>
        <w:jc w:val="center"/>
        <w:rPr>
          <w:rFonts w:ascii="Arial" w:hAnsi="Arial" w:cs="Arial"/>
          <w:sz w:val="32"/>
          <w:szCs w:val="32"/>
          <w:lang w:val="uk-UA"/>
        </w:rPr>
      </w:pPr>
    </w:p>
    <w:p w:rsidR="00FF2EF2" w:rsidRDefault="00FF2EF2">
      <w:pPr>
        <w:spacing w:after="200"/>
        <w:rPr>
          <w:rFonts w:ascii="Arial" w:hAnsi="Arial" w:cs="Arial"/>
          <w:sz w:val="32"/>
          <w:szCs w:val="32"/>
          <w:lang w:val="uk-UA"/>
        </w:rPr>
      </w:pPr>
      <w:r>
        <w:rPr>
          <w:rFonts w:ascii="Arial" w:hAnsi="Arial" w:cs="Arial"/>
          <w:sz w:val="32"/>
          <w:szCs w:val="32"/>
          <w:lang w:val="uk-UA"/>
        </w:rPr>
        <w:br w:type="page"/>
      </w:r>
    </w:p>
    <w:p w:rsidR="00FF2EF2" w:rsidRPr="0070309F" w:rsidRDefault="00FF2EF2" w:rsidP="00AC0DEE">
      <w:pPr>
        <w:spacing w:after="160" w:line="259" w:lineRule="auto"/>
        <w:jc w:val="center"/>
        <w:rPr>
          <w:rFonts w:ascii="Arial" w:hAnsi="Arial" w:cs="Arial"/>
          <w:b w:val="0"/>
          <w:sz w:val="32"/>
          <w:szCs w:val="32"/>
          <w:lang w:val="uk-UA"/>
        </w:rPr>
      </w:pPr>
      <w:r w:rsidRPr="0070309F">
        <w:rPr>
          <w:rFonts w:ascii="Arial" w:hAnsi="Arial" w:cs="Arial"/>
          <w:sz w:val="32"/>
          <w:szCs w:val="32"/>
          <w:lang w:val="uk-UA"/>
        </w:rPr>
        <w:t>РОЗДІЛ 3. БАЗОВИЙ КАДАСТР ВИКИДІВ</w:t>
      </w:r>
    </w:p>
    <w:p w:rsidR="00FF2EF2" w:rsidRPr="00AC0DEE" w:rsidRDefault="00FF2EF2" w:rsidP="0004680D">
      <w:pPr>
        <w:spacing w:after="160" w:line="259" w:lineRule="auto"/>
        <w:ind w:firstLine="720"/>
        <w:rPr>
          <w:rFonts w:ascii="Arial" w:hAnsi="Arial" w:cs="Arial"/>
          <w:szCs w:val="28"/>
          <w:lang w:val="uk-UA"/>
        </w:rPr>
      </w:pPr>
      <w:r w:rsidRPr="00AC0DEE">
        <w:rPr>
          <w:rFonts w:ascii="Arial" w:hAnsi="Arial" w:cs="Arial"/>
          <w:szCs w:val="28"/>
          <w:lang w:val="uk-UA"/>
        </w:rPr>
        <w:t>3.1.</w:t>
      </w:r>
      <w:r>
        <w:rPr>
          <w:rFonts w:ascii="Arial" w:hAnsi="Arial" w:cs="Arial"/>
          <w:szCs w:val="28"/>
          <w:lang w:val="uk-UA"/>
        </w:rPr>
        <w:t xml:space="preserve"> Інвентаризація та коефіцієнти викидів</w:t>
      </w:r>
    </w:p>
    <w:p w:rsidR="00FF2EF2" w:rsidRPr="0004680D" w:rsidRDefault="00FF2EF2" w:rsidP="0004680D">
      <w:pPr>
        <w:spacing w:line="240" w:lineRule="auto"/>
        <w:ind w:right="-1" w:firstLine="720"/>
        <w:jc w:val="both"/>
        <w:rPr>
          <w:rFonts w:ascii="Arial" w:hAnsi="Arial" w:cs="Arial"/>
          <w:b w:val="0"/>
          <w:color w:val="000000"/>
          <w:sz w:val="24"/>
          <w:szCs w:val="24"/>
          <w:lang w:val="uk-UA" w:eastAsia="ru-RU"/>
        </w:rPr>
      </w:pPr>
      <w:r w:rsidRPr="0004680D">
        <w:rPr>
          <w:rFonts w:ascii="Arial" w:hAnsi="Arial" w:cs="Arial"/>
          <w:b w:val="0"/>
          <w:color w:val="000000"/>
          <w:sz w:val="24"/>
          <w:szCs w:val="24"/>
          <w:lang w:val="uk-UA" w:eastAsia="ru-RU"/>
        </w:rPr>
        <w:t xml:space="preserve">У відповідності з методологією Угоди мерів БКВ визначає наступні типи викидів, котрі пов`язані з енергоспоживанням на території місцевих органів влади: </w:t>
      </w:r>
    </w:p>
    <w:p w:rsidR="00FF2EF2" w:rsidRPr="0004680D" w:rsidRDefault="00FF2EF2" w:rsidP="008E65A5">
      <w:pPr>
        <w:pStyle w:val="ListParagraph"/>
        <w:numPr>
          <w:ilvl w:val="0"/>
          <w:numId w:val="3"/>
        </w:numPr>
        <w:spacing w:line="240" w:lineRule="auto"/>
        <w:ind w:left="709" w:right="-1"/>
        <w:jc w:val="both"/>
        <w:rPr>
          <w:rFonts w:ascii="Arial" w:hAnsi="Arial" w:cs="Arial"/>
          <w:b w:val="0"/>
          <w:color w:val="000000"/>
          <w:sz w:val="24"/>
          <w:szCs w:val="24"/>
          <w:lang w:val="uk-UA"/>
        </w:rPr>
      </w:pPr>
      <w:r w:rsidRPr="0004680D">
        <w:rPr>
          <w:rFonts w:ascii="Arial" w:hAnsi="Arial" w:cs="Arial"/>
          <w:b w:val="0"/>
          <w:color w:val="000000"/>
          <w:sz w:val="24"/>
          <w:szCs w:val="24"/>
          <w:lang w:val="uk-UA"/>
        </w:rPr>
        <w:t xml:space="preserve">прямі викиди через спалювання палива; </w:t>
      </w:r>
    </w:p>
    <w:p w:rsidR="00FF2EF2" w:rsidRPr="0004680D" w:rsidRDefault="00FF2EF2" w:rsidP="008E65A5">
      <w:pPr>
        <w:pStyle w:val="ListParagraph"/>
        <w:numPr>
          <w:ilvl w:val="0"/>
          <w:numId w:val="3"/>
        </w:numPr>
        <w:spacing w:line="240" w:lineRule="auto"/>
        <w:ind w:left="709" w:right="-1"/>
        <w:jc w:val="both"/>
        <w:rPr>
          <w:rFonts w:ascii="Arial" w:hAnsi="Arial" w:cs="Arial"/>
          <w:b w:val="0"/>
          <w:color w:val="000000"/>
          <w:sz w:val="24"/>
          <w:szCs w:val="24"/>
          <w:lang w:val="uk-UA"/>
        </w:rPr>
      </w:pPr>
      <w:r w:rsidRPr="0004680D">
        <w:rPr>
          <w:rFonts w:ascii="Arial" w:hAnsi="Arial" w:cs="Arial"/>
          <w:b w:val="0"/>
          <w:color w:val="000000"/>
          <w:sz w:val="24"/>
          <w:szCs w:val="24"/>
          <w:lang w:val="uk-UA"/>
        </w:rPr>
        <w:t xml:space="preserve">непрямі викиди, пов’язані з виробництвом електроенергії, теплової енергії, але котрі споживаються на території громади. </w:t>
      </w:r>
    </w:p>
    <w:p w:rsidR="00FF2EF2" w:rsidRPr="0004680D" w:rsidRDefault="00FF2EF2" w:rsidP="0004680D">
      <w:pPr>
        <w:spacing w:line="240" w:lineRule="auto"/>
        <w:ind w:right="-1" w:firstLine="720"/>
        <w:jc w:val="both"/>
        <w:rPr>
          <w:rFonts w:ascii="Arial" w:hAnsi="Arial" w:cs="Arial"/>
          <w:b w:val="0"/>
          <w:color w:val="000000"/>
          <w:sz w:val="24"/>
          <w:szCs w:val="24"/>
          <w:lang w:val="uk-UA" w:eastAsia="ru-RU"/>
        </w:rPr>
      </w:pPr>
      <w:r w:rsidRPr="0004680D">
        <w:rPr>
          <w:rFonts w:ascii="Arial" w:hAnsi="Arial" w:cs="Arial"/>
          <w:b w:val="0"/>
          <w:color w:val="000000"/>
          <w:sz w:val="24"/>
          <w:szCs w:val="24"/>
          <w:lang w:val="uk-UA" w:eastAsia="ru-RU"/>
        </w:rPr>
        <w:t>Непрямі або прямі викиди парникових газів підраховуються для кожного енергоносія шляхом множення кінцевого енергоспоживання на відповідний коефіцієнт викидів. Два підходу можна застосовувати в рамках Угоди мерів для підрахунку цих викидів: підхід, що базується на діяльності, і ОЖЦ (Оцінка життєвого циклу). За рішенням органу місцевої влади про застосування або підходу, що базується на діяльності, або підходу ОЖЦ, може стояти кілька причин.</w:t>
      </w:r>
    </w:p>
    <w:p w:rsidR="00FF2EF2" w:rsidRPr="0004680D" w:rsidRDefault="00FF2EF2" w:rsidP="0004680D">
      <w:pPr>
        <w:spacing w:line="240" w:lineRule="auto"/>
        <w:ind w:right="-1" w:firstLine="720"/>
        <w:jc w:val="both"/>
        <w:rPr>
          <w:rFonts w:ascii="Arial" w:hAnsi="Arial" w:cs="Arial"/>
          <w:b w:val="0"/>
          <w:color w:val="000000"/>
          <w:sz w:val="24"/>
          <w:szCs w:val="24"/>
          <w:lang w:val="uk-UA" w:eastAsia="ru-RU"/>
        </w:rPr>
      </w:pPr>
      <w:r w:rsidRPr="0004680D">
        <w:rPr>
          <w:rFonts w:ascii="Arial" w:hAnsi="Arial" w:cs="Arial"/>
          <w:b w:val="0"/>
          <w:color w:val="000000"/>
          <w:sz w:val="24"/>
          <w:szCs w:val="24"/>
          <w:lang w:val="uk-UA" w:eastAsia="ru-RU"/>
        </w:rPr>
        <w:t>Підхід, що базується на діяльності, який, як правило, використовується в рамках Угоди. В рамках такого підходу включаються всі викиди CO</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 xml:space="preserve"> (або парникових газів (ПГ) що з'являються внаслідок енергоспоживання на території, або безпосередньо (спалювання палива), або побічно (споживання електроенергії і тепла / холоду). викиди ПГ підраховуються безпосередньо на підставі вмісту вуглецю в паливі, хоча невелика кількість вуглецю є не</w:t>
      </w:r>
      <w:r>
        <w:rPr>
          <w:rFonts w:ascii="Arial" w:hAnsi="Arial" w:cs="Arial"/>
          <w:b w:val="0"/>
          <w:color w:val="000000"/>
          <w:sz w:val="24"/>
          <w:szCs w:val="24"/>
          <w:lang w:val="uk-UA" w:eastAsia="ru-RU"/>
        </w:rPr>
        <w:t xml:space="preserve"> </w:t>
      </w:r>
      <w:r w:rsidRPr="0004680D">
        <w:rPr>
          <w:rFonts w:ascii="Arial" w:hAnsi="Arial" w:cs="Arial"/>
          <w:b w:val="0"/>
          <w:color w:val="000000"/>
          <w:sz w:val="24"/>
          <w:szCs w:val="24"/>
          <w:lang w:val="uk-UA" w:eastAsia="ru-RU"/>
        </w:rPr>
        <w:t>окислен</w:t>
      </w:r>
      <w:r>
        <w:rPr>
          <w:rFonts w:ascii="Arial" w:hAnsi="Arial" w:cs="Arial"/>
          <w:b w:val="0"/>
          <w:color w:val="000000"/>
          <w:sz w:val="24"/>
          <w:szCs w:val="24"/>
          <w:lang w:val="uk-UA" w:eastAsia="ru-RU"/>
        </w:rPr>
        <w:t>ою</w:t>
      </w:r>
      <w:r w:rsidRPr="0004680D">
        <w:rPr>
          <w:rFonts w:ascii="Arial" w:hAnsi="Arial" w:cs="Arial"/>
          <w:b w:val="0"/>
          <w:color w:val="000000"/>
          <w:sz w:val="24"/>
          <w:szCs w:val="24"/>
          <w:lang w:val="uk-UA" w:eastAsia="ru-RU"/>
        </w:rPr>
        <w:t xml:space="preserve"> (менше 1%). Цей підхід використовується для національної звітності в рамках РКЗК ООН. Більшість викидів ПГ - це викиди CO</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 в той час як викиди CH</w:t>
      </w:r>
      <w:r w:rsidRPr="0004680D">
        <w:rPr>
          <w:rFonts w:ascii="Arial" w:hAnsi="Arial" w:cs="Arial"/>
          <w:b w:val="0"/>
          <w:color w:val="000000"/>
          <w:sz w:val="24"/>
          <w:szCs w:val="24"/>
          <w:vertAlign w:val="subscript"/>
          <w:lang w:val="uk-UA" w:eastAsia="ru-RU"/>
        </w:rPr>
        <w:t>4</w:t>
      </w:r>
      <w:r>
        <w:rPr>
          <w:rFonts w:ascii="Arial" w:hAnsi="Arial" w:cs="Arial"/>
          <w:b w:val="0"/>
          <w:color w:val="000000"/>
          <w:sz w:val="24"/>
          <w:szCs w:val="24"/>
          <w:lang w:val="uk-UA" w:eastAsia="ru-RU"/>
        </w:rPr>
        <w:t xml:space="preserve"> і </w:t>
      </w:r>
      <w:r w:rsidRPr="0004680D">
        <w:rPr>
          <w:rFonts w:ascii="Arial" w:hAnsi="Arial" w:cs="Arial"/>
          <w:b w:val="0"/>
          <w:color w:val="000000"/>
          <w:sz w:val="24"/>
          <w:szCs w:val="24"/>
          <w:lang w:val="uk-UA" w:eastAsia="ru-RU"/>
        </w:rPr>
        <w:t>N</w:t>
      </w:r>
      <w:r>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O -</w:t>
      </w:r>
      <w:r>
        <w:rPr>
          <w:rFonts w:ascii="Arial" w:hAnsi="Arial" w:cs="Arial"/>
          <w:b w:val="0"/>
          <w:color w:val="000000"/>
          <w:sz w:val="24"/>
          <w:szCs w:val="24"/>
          <w:lang w:val="uk-UA" w:eastAsia="ru-RU"/>
        </w:rPr>
        <w:t xml:space="preserve"> </w:t>
      </w:r>
      <w:r w:rsidRPr="0004680D">
        <w:rPr>
          <w:rFonts w:ascii="Arial" w:hAnsi="Arial" w:cs="Arial"/>
          <w:b w:val="0"/>
          <w:color w:val="000000"/>
          <w:sz w:val="24"/>
          <w:szCs w:val="24"/>
          <w:lang w:val="uk-UA" w:eastAsia="ru-RU"/>
        </w:rPr>
        <w:t>не так важливі для процесів згоряння в житловому секторі та транспортному секторі.</w:t>
      </w:r>
    </w:p>
    <w:p w:rsidR="00FF2EF2" w:rsidRPr="0004680D" w:rsidRDefault="00FF2EF2" w:rsidP="0004680D">
      <w:pPr>
        <w:spacing w:line="240" w:lineRule="auto"/>
        <w:ind w:right="-1" w:firstLine="720"/>
        <w:jc w:val="both"/>
        <w:rPr>
          <w:rFonts w:ascii="Arial" w:hAnsi="Arial" w:cs="Arial"/>
          <w:b w:val="0"/>
          <w:color w:val="000000"/>
          <w:sz w:val="24"/>
          <w:szCs w:val="24"/>
          <w:lang w:val="uk-UA" w:eastAsia="ru-RU"/>
        </w:rPr>
      </w:pPr>
      <w:r w:rsidRPr="0004680D">
        <w:rPr>
          <w:rFonts w:ascii="Arial" w:hAnsi="Arial" w:cs="Arial"/>
          <w:b w:val="0"/>
          <w:color w:val="000000"/>
          <w:sz w:val="24"/>
          <w:szCs w:val="24"/>
          <w:lang w:val="uk-UA" w:eastAsia="ru-RU"/>
        </w:rPr>
        <w:t>У деяких країнах підписанти Угоди мерів застосують підхід ОЖЦ. Цей підхід також є міжнародним стандартом, початково розробленим щодо екологічного сліду продукції. Він, зокрема, підходить для оцінки потенційного взаємовпливу між різними видами екологічного впливу, асоційованими з конкретними політичними та управлінськими рішеннями, оскільки він включає викиди з цілого ланцюжка поставок, а не тільки кінцевого згоряння. Ще один важливий аспект, який необхідно врахувати при виборі підходу до інвентаризації, - це наявність даних для заповнення БКВ. Підхід, що базується на діяльності, включає викиди від спалювання палива і базується на використанні коефіцієнтів викидів за МГЕЗК, які легко отримати. Підхід ОЖЦ включає і викиди від спалювання палива, і інші викиди, що з'являються внаслідок виробництва / від ланцюжка поставок, які дуже складно підтвердити.</w:t>
      </w:r>
    </w:p>
    <w:p w:rsidR="00FF2EF2" w:rsidRPr="0004680D" w:rsidRDefault="00FF2EF2" w:rsidP="0004680D">
      <w:pPr>
        <w:spacing w:line="240" w:lineRule="auto"/>
        <w:ind w:right="-1" w:firstLine="720"/>
        <w:jc w:val="both"/>
        <w:rPr>
          <w:rFonts w:ascii="Arial" w:hAnsi="Arial" w:cs="Arial"/>
          <w:b w:val="0"/>
          <w:color w:val="000000"/>
          <w:sz w:val="24"/>
          <w:szCs w:val="24"/>
          <w:lang w:val="uk-UA" w:eastAsia="ru-RU"/>
        </w:rPr>
      </w:pPr>
      <w:r w:rsidRPr="0004680D">
        <w:rPr>
          <w:rFonts w:ascii="Arial" w:hAnsi="Arial" w:cs="Arial"/>
          <w:b w:val="0"/>
          <w:color w:val="000000"/>
          <w:sz w:val="24"/>
          <w:szCs w:val="24"/>
          <w:lang w:val="uk-UA" w:eastAsia="ru-RU"/>
        </w:rPr>
        <w:t>Відповідно до обраного підходу до інвентаризації викидів та ключових секторів діяльності, на які спрямована увага, місцевий орган влади далі повинен визначити ПГ (тільки CO</w:t>
      </w:r>
      <w:r w:rsidRPr="0004680D">
        <w:rPr>
          <w:rFonts w:ascii="Arial" w:hAnsi="Arial" w:cs="Arial"/>
          <w:b w:val="0"/>
          <w:color w:val="000000"/>
          <w:sz w:val="24"/>
          <w:szCs w:val="24"/>
          <w:vertAlign w:val="subscript"/>
          <w:lang w:val="uk-UA" w:eastAsia="ru-RU"/>
        </w:rPr>
        <w:t>2</w:t>
      </w:r>
      <w:r>
        <w:rPr>
          <w:rFonts w:ascii="Arial" w:hAnsi="Arial" w:cs="Arial"/>
          <w:b w:val="0"/>
          <w:color w:val="000000"/>
          <w:sz w:val="24"/>
          <w:szCs w:val="24"/>
          <w:lang w:val="uk-UA" w:eastAsia="ru-RU"/>
        </w:rPr>
        <w:t xml:space="preserve"> або також CH</w:t>
      </w:r>
      <w:r>
        <w:rPr>
          <w:rFonts w:ascii="Arial" w:hAnsi="Arial" w:cs="Arial"/>
          <w:b w:val="0"/>
          <w:color w:val="000000"/>
          <w:sz w:val="24"/>
          <w:szCs w:val="24"/>
          <w:vertAlign w:val="subscript"/>
          <w:lang w:val="uk-UA" w:eastAsia="ru-RU"/>
        </w:rPr>
        <w:t>4</w:t>
      </w:r>
      <w:r w:rsidRPr="0004680D">
        <w:rPr>
          <w:rFonts w:ascii="Arial" w:hAnsi="Arial" w:cs="Arial"/>
          <w:b w:val="0"/>
          <w:color w:val="000000"/>
          <w:sz w:val="24"/>
          <w:szCs w:val="24"/>
          <w:lang w:val="uk-UA" w:eastAsia="ru-RU"/>
        </w:rPr>
        <w:t xml:space="preserve"> і N</w:t>
      </w:r>
      <w:r>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O), що підлягають включенню до кадастру викидів, і коефіцієнти викидів, що підлягають застосуванню.</w:t>
      </w:r>
    </w:p>
    <w:p w:rsidR="00FF2EF2" w:rsidRDefault="00FF2EF2" w:rsidP="0036205E">
      <w:pPr>
        <w:spacing w:line="240" w:lineRule="auto"/>
        <w:ind w:right="-1" w:firstLine="720"/>
        <w:jc w:val="both"/>
        <w:rPr>
          <w:rFonts w:ascii="Arial" w:hAnsi="Arial" w:cs="Arial"/>
          <w:b w:val="0"/>
          <w:color w:val="000000"/>
          <w:sz w:val="24"/>
          <w:szCs w:val="24"/>
          <w:lang w:val="uk-UA" w:eastAsia="ru-RU"/>
        </w:rPr>
      </w:pPr>
      <w:r w:rsidRPr="0004680D">
        <w:rPr>
          <w:rFonts w:ascii="Arial" w:hAnsi="Arial" w:cs="Arial"/>
          <w:b w:val="0"/>
          <w:color w:val="000000"/>
          <w:sz w:val="24"/>
          <w:szCs w:val="24"/>
          <w:lang w:val="uk-UA" w:eastAsia="ru-RU"/>
        </w:rPr>
        <w:t>Якщо місцевий орган влади буде використовувати методику / інструмент, що не включає інші ПГ, окрім СО</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 то тоді кадастр буде базуватися виключно на СО</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 xml:space="preserve"> , і необхідно вибрати одиницю звітності за викидами - «тонни СО</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 Викиди інших парникових газів крім СО</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 конвертуються в СО</w:t>
      </w:r>
      <w:r w:rsidRPr="0004680D">
        <w:rPr>
          <w:rFonts w:ascii="Arial" w:hAnsi="Arial" w:cs="Arial"/>
          <w:b w:val="0"/>
          <w:color w:val="000000"/>
          <w:sz w:val="24"/>
          <w:szCs w:val="24"/>
          <w:vertAlign w:val="subscript"/>
          <w:lang w:val="uk-UA" w:eastAsia="ru-RU"/>
        </w:rPr>
        <w:t>2</w:t>
      </w:r>
      <w:r w:rsidRPr="0004680D">
        <w:rPr>
          <w:rFonts w:ascii="Arial" w:hAnsi="Arial" w:cs="Arial"/>
          <w:b w:val="0"/>
          <w:color w:val="000000"/>
          <w:sz w:val="24"/>
          <w:szCs w:val="24"/>
          <w:lang w:val="uk-UA" w:eastAsia="ru-RU"/>
        </w:rPr>
        <w:t>-еквіваленти шляхом використання значень потенціалу глобального потепління (ПГП), які необхідно утримувати на одному і тому ж рівні під час вс</w:t>
      </w:r>
      <w:r>
        <w:rPr>
          <w:rFonts w:ascii="Arial" w:hAnsi="Arial" w:cs="Arial"/>
          <w:b w:val="0"/>
          <w:color w:val="000000"/>
          <w:sz w:val="24"/>
          <w:szCs w:val="24"/>
          <w:lang w:val="uk-UA" w:eastAsia="ru-RU"/>
        </w:rPr>
        <w:t>ього процесу реалізації ПДСЕРК.</w:t>
      </w:r>
    </w:p>
    <w:p w:rsidR="00FF2EF2" w:rsidRDefault="00FF2EF2" w:rsidP="0036205E">
      <w:pPr>
        <w:spacing w:line="240" w:lineRule="auto"/>
        <w:ind w:right="-1" w:firstLine="720"/>
        <w:jc w:val="both"/>
        <w:rPr>
          <w:rFonts w:ascii="Arial" w:hAnsi="Arial" w:cs="Arial"/>
          <w:b w:val="0"/>
          <w:color w:val="000000"/>
          <w:sz w:val="24"/>
          <w:szCs w:val="24"/>
          <w:lang w:val="uk-UA" w:eastAsia="ru-RU"/>
        </w:rPr>
      </w:pPr>
    </w:p>
    <w:p w:rsidR="00FF2EF2" w:rsidRDefault="00FF2EF2" w:rsidP="0036205E">
      <w:pPr>
        <w:spacing w:line="240" w:lineRule="auto"/>
        <w:ind w:right="-1" w:firstLine="720"/>
        <w:jc w:val="both"/>
        <w:rPr>
          <w:rFonts w:ascii="Arial" w:hAnsi="Arial" w:cs="Arial"/>
          <w:b w:val="0"/>
          <w:color w:val="000000"/>
          <w:sz w:val="24"/>
          <w:szCs w:val="24"/>
          <w:lang w:val="uk-UA" w:eastAsia="ru-RU"/>
        </w:rPr>
      </w:pPr>
    </w:p>
    <w:p w:rsidR="00FF2EF2" w:rsidRDefault="00FF2EF2" w:rsidP="0036205E">
      <w:pPr>
        <w:spacing w:line="240" w:lineRule="auto"/>
        <w:ind w:right="-1" w:firstLine="720"/>
        <w:jc w:val="both"/>
        <w:rPr>
          <w:rFonts w:ascii="Arial" w:hAnsi="Arial" w:cs="Arial"/>
          <w:b w:val="0"/>
          <w:color w:val="000000"/>
          <w:sz w:val="24"/>
          <w:szCs w:val="24"/>
          <w:lang w:val="uk-UA" w:eastAsia="ru-RU"/>
        </w:rPr>
      </w:pPr>
    </w:p>
    <w:p w:rsidR="00FF2EF2" w:rsidRDefault="00FF2EF2" w:rsidP="0036205E">
      <w:pPr>
        <w:spacing w:line="240" w:lineRule="auto"/>
        <w:ind w:right="-1" w:firstLine="720"/>
        <w:jc w:val="both"/>
        <w:rPr>
          <w:rFonts w:ascii="Arial" w:hAnsi="Arial" w:cs="Arial"/>
          <w:b w:val="0"/>
          <w:color w:val="000000"/>
          <w:sz w:val="24"/>
          <w:szCs w:val="24"/>
          <w:lang w:val="uk-UA" w:eastAsia="ru-RU"/>
        </w:rPr>
      </w:pPr>
    </w:p>
    <w:p w:rsidR="00FF2EF2" w:rsidRDefault="00FF2EF2" w:rsidP="0036205E">
      <w:pPr>
        <w:spacing w:line="240" w:lineRule="auto"/>
        <w:ind w:right="-1" w:firstLine="720"/>
        <w:jc w:val="both"/>
        <w:rPr>
          <w:rFonts w:ascii="Arial" w:hAnsi="Arial" w:cs="Arial"/>
          <w:b w:val="0"/>
          <w:color w:val="000000"/>
          <w:sz w:val="24"/>
          <w:szCs w:val="24"/>
          <w:lang w:val="uk-UA" w:eastAsia="ru-RU"/>
        </w:rPr>
      </w:pPr>
    </w:p>
    <w:p w:rsidR="00FF2EF2" w:rsidRDefault="00FF2EF2">
      <w:pPr>
        <w:spacing w:after="200"/>
        <w:rPr>
          <w:rFonts w:ascii="Arial" w:hAnsi="Arial" w:cs="Arial"/>
          <w:sz w:val="24"/>
          <w:szCs w:val="24"/>
          <w:lang w:val="uk-UA"/>
        </w:rPr>
      </w:pPr>
      <w:r>
        <w:rPr>
          <w:rFonts w:ascii="Arial" w:hAnsi="Arial" w:cs="Arial"/>
          <w:sz w:val="24"/>
          <w:szCs w:val="24"/>
          <w:lang w:val="uk-UA"/>
        </w:rPr>
        <w:br w:type="page"/>
      </w:r>
    </w:p>
    <w:p w:rsidR="00FF2EF2" w:rsidRPr="00D30FC3" w:rsidRDefault="00FF2EF2" w:rsidP="00D30FC3">
      <w:pPr>
        <w:spacing w:line="240" w:lineRule="auto"/>
        <w:ind w:right="-1" w:firstLine="720"/>
        <w:jc w:val="both"/>
        <w:rPr>
          <w:rFonts w:ascii="Arial" w:hAnsi="Arial" w:cs="Arial"/>
          <w:sz w:val="24"/>
          <w:szCs w:val="24"/>
          <w:lang w:val="uk-UA"/>
        </w:rPr>
      </w:pPr>
      <w:r w:rsidRPr="00D30FC3">
        <w:rPr>
          <w:rFonts w:ascii="Arial" w:hAnsi="Arial" w:cs="Arial"/>
          <w:sz w:val="24"/>
          <w:szCs w:val="24"/>
          <w:lang w:val="uk-UA"/>
        </w:rPr>
        <w:t>Для перерахунку спожитих енергоресурсів у натуральних одиницях у МВт*год використовувалися наступні коефіцієнти:</w:t>
      </w:r>
    </w:p>
    <w:tbl>
      <w:tblPr>
        <w:tblW w:w="101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12"/>
        <w:gridCol w:w="2570"/>
        <w:gridCol w:w="3527"/>
      </w:tblGrid>
      <w:tr w:rsidR="00FF2EF2" w:rsidRPr="00265B6D" w:rsidTr="00D30FC3">
        <w:trPr>
          <w:trHeight w:val="423"/>
        </w:trPr>
        <w:tc>
          <w:tcPr>
            <w:tcW w:w="4012" w:type="dxa"/>
            <w:shd w:val="clear" w:color="auto" w:fill="A6E4D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Тип енергоресурсу</w:t>
            </w:r>
          </w:p>
        </w:tc>
        <w:tc>
          <w:tcPr>
            <w:tcW w:w="2570" w:type="dxa"/>
            <w:shd w:val="clear" w:color="auto" w:fill="A6E4D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Натуральна одиниця виміру</w:t>
            </w:r>
          </w:p>
        </w:tc>
        <w:tc>
          <w:tcPr>
            <w:tcW w:w="3527" w:type="dxa"/>
            <w:shd w:val="clear" w:color="auto" w:fill="A6E4D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Коефіцієнт переводу в МВт*год</w:t>
            </w:r>
          </w:p>
        </w:tc>
      </w:tr>
      <w:tr w:rsidR="00FF2EF2" w:rsidRPr="00265B6D" w:rsidTr="00D30FC3">
        <w:trPr>
          <w:trHeight w:val="267"/>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Теплова енергія</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 Гкал</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1,163</w:t>
            </w:r>
          </w:p>
        </w:tc>
      </w:tr>
      <w:tr w:rsidR="00FF2EF2" w:rsidRPr="00265B6D" w:rsidTr="00D30FC3">
        <w:trPr>
          <w:trHeight w:val="267"/>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Природний газ</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vertAlign w:val="superscript"/>
                <w:lang w:val="uk-UA"/>
              </w:rPr>
            </w:pPr>
            <w:r w:rsidRPr="00265B6D">
              <w:rPr>
                <w:rFonts w:ascii="Arial" w:hAnsi="Arial" w:cs="Arial"/>
                <w:b w:val="0"/>
                <w:color w:val="auto"/>
                <w:sz w:val="24"/>
                <w:szCs w:val="24"/>
                <w:lang w:val="uk-UA"/>
              </w:rPr>
              <w:t>М</w:t>
            </w:r>
            <w:r w:rsidRPr="00265B6D">
              <w:rPr>
                <w:rFonts w:ascii="Arial" w:hAnsi="Arial" w:cs="Arial"/>
                <w:b w:val="0"/>
                <w:color w:val="auto"/>
                <w:sz w:val="24"/>
                <w:szCs w:val="24"/>
                <w:vertAlign w:val="superscript"/>
                <w:lang w:val="uk-UA"/>
              </w:rPr>
              <w:t>3</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vertAlign w:val="superscript"/>
                <w:lang w:val="uk-UA"/>
              </w:rPr>
            </w:pPr>
            <w:r w:rsidRPr="00265B6D">
              <w:rPr>
                <w:rFonts w:ascii="Arial" w:hAnsi="Arial" w:cs="Arial"/>
                <w:b w:val="0"/>
                <w:color w:val="auto"/>
                <w:sz w:val="24"/>
                <w:szCs w:val="24"/>
                <w:lang w:val="uk-UA"/>
              </w:rPr>
              <w:t>9,77</w:t>
            </w:r>
          </w:p>
        </w:tc>
      </w:tr>
      <w:tr w:rsidR="00FF2EF2" w:rsidRPr="00265B6D" w:rsidTr="00D30FC3">
        <w:trPr>
          <w:trHeight w:val="267"/>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Вугілля</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Т</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7,2</w:t>
            </w:r>
          </w:p>
        </w:tc>
      </w:tr>
      <w:tr w:rsidR="00FF2EF2" w:rsidRPr="00265B6D" w:rsidTr="00D30FC3">
        <w:trPr>
          <w:trHeight w:val="288"/>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Дизельне паливо</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1000 л</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10,0</w:t>
            </w:r>
          </w:p>
        </w:tc>
      </w:tr>
      <w:tr w:rsidR="00FF2EF2" w:rsidRPr="00265B6D" w:rsidTr="00D30FC3">
        <w:trPr>
          <w:trHeight w:val="288"/>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 xml:space="preserve">Бензин </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1000 л</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9,2</w:t>
            </w:r>
          </w:p>
        </w:tc>
      </w:tr>
      <w:tr w:rsidR="00FF2EF2" w:rsidRPr="00265B6D" w:rsidTr="00D30FC3">
        <w:trPr>
          <w:trHeight w:val="288"/>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Стиснений газ</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т</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12,5</w:t>
            </w:r>
          </w:p>
        </w:tc>
      </w:tr>
      <w:tr w:rsidR="00FF2EF2" w:rsidRPr="00265B6D" w:rsidTr="00D30FC3">
        <w:trPr>
          <w:trHeight w:val="288"/>
        </w:trPr>
        <w:tc>
          <w:tcPr>
            <w:tcW w:w="4012"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Зріджений газ</w:t>
            </w:r>
          </w:p>
        </w:tc>
        <w:tc>
          <w:tcPr>
            <w:tcW w:w="2570"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1000 л</w:t>
            </w:r>
          </w:p>
        </w:tc>
        <w:tc>
          <w:tcPr>
            <w:tcW w:w="3527" w:type="dxa"/>
            <w:shd w:val="clear" w:color="auto" w:fill="FFFFFF"/>
            <w:vAlign w:val="center"/>
          </w:tcPr>
          <w:p w:rsidR="00FF2EF2" w:rsidRPr="00265B6D" w:rsidRDefault="00FF2EF2" w:rsidP="007D6328">
            <w:pPr>
              <w:spacing w:line="240" w:lineRule="auto"/>
              <w:ind w:right="-1"/>
              <w:jc w:val="center"/>
              <w:rPr>
                <w:rFonts w:ascii="Arial" w:hAnsi="Arial" w:cs="Arial"/>
                <w:b w:val="0"/>
                <w:color w:val="auto"/>
                <w:sz w:val="24"/>
                <w:szCs w:val="24"/>
                <w:lang w:val="uk-UA"/>
              </w:rPr>
            </w:pPr>
            <w:r w:rsidRPr="00265B6D">
              <w:rPr>
                <w:rFonts w:ascii="Arial" w:hAnsi="Arial" w:cs="Arial"/>
                <w:b w:val="0"/>
                <w:color w:val="auto"/>
                <w:sz w:val="24"/>
                <w:szCs w:val="24"/>
                <w:lang w:val="uk-UA"/>
              </w:rPr>
              <w:t>6,765</w:t>
            </w:r>
          </w:p>
        </w:tc>
      </w:tr>
    </w:tbl>
    <w:p w:rsidR="00FF2EF2" w:rsidRDefault="00FF2EF2" w:rsidP="007D23FD">
      <w:pPr>
        <w:spacing w:line="240" w:lineRule="auto"/>
        <w:ind w:right="-1"/>
        <w:jc w:val="center"/>
        <w:rPr>
          <w:rFonts w:ascii="Arial" w:hAnsi="Arial" w:cs="Arial"/>
          <w:i/>
          <w:color w:val="000000"/>
          <w:sz w:val="24"/>
          <w:szCs w:val="24"/>
          <w:lang w:val="uk-UA" w:eastAsia="ru-RU"/>
        </w:rPr>
      </w:pPr>
    </w:p>
    <w:p w:rsidR="00FF2EF2" w:rsidRPr="00F30759" w:rsidRDefault="00FF2EF2" w:rsidP="007D23FD">
      <w:pPr>
        <w:spacing w:line="240" w:lineRule="auto"/>
        <w:ind w:right="-1"/>
        <w:jc w:val="center"/>
        <w:rPr>
          <w:rFonts w:ascii="Arial" w:hAnsi="Arial" w:cs="Arial"/>
          <w:b w:val="0"/>
          <w:i/>
          <w:color w:val="000000"/>
          <w:sz w:val="24"/>
          <w:szCs w:val="24"/>
          <w:lang w:val="uk-UA" w:eastAsia="ru-RU"/>
        </w:rPr>
      </w:pPr>
      <w:r w:rsidRPr="00F30759">
        <w:rPr>
          <w:rFonts w:ascii="Arial" w:hAnsi="Arial" w:cs="Arial"/>
          <w:i/>
          <w:color w:val="000000"/>
          <w:sz w:val="24"/>
          <w:szCs w:val="24"/>
          <w:lang w:val="uk-UA" w:eastAsia="ru-RU"/>
        </w:rPr>
        <w:t>Стандартні коефіцієнти викидів CO</w:t>
      </w:r>
      <w:r w:rsidRPr="00F30759">
        <w:rPr>
          <w:rFonts w:ascii="Arial" w:hAnsi="Arial" w:cs="Arial"/>
          <w:i/>
          <w:color w:val="000000"/>
          <w:sz w:val="24"/>
          <w:szCs w:val="24"/>
          <w:vertAlign w:val="subscript"/>
          <w:lang w:val="uk-UA" w:eastAsia="ru-RU"/>
        </w:rPr>
        <w:t>2</w:t>
      </w:r>
    </w:p>
    <w:p w:rsidR="00FF2EF2" w:rsidRPr="00F30759" w:rsidRDefault="00FF2EF2" w:rsidP="007D23FD">
      <w:pPr>
        <w:spacing w:line="240" w:lineRule="auto"/>
        <w:ind w:right="-1"/>
        <w:jc w:val="center"/>
        <w:rPr>
          <w:rFonts w:ascii="Arial" w:hAnsi="Arial" w:cs="Arial"/>
          <w:b w:val="0"/>
          <w:i/>
          <w:color w:val="000000"/>
          <w:sz w:val="24"/>
          <w:szCs w:val="24"/>
          <w:lang w:val="uk-UA" w:eastAsia="ru-RU"/>
        </w:rPr>
      </w:pPr>
      <w:r w:rsidRPr="00F30759">
        <w:rPr>
          <w:rFonts w:ascii="Arial" w:hAnsi="Arial" w:cs="Arial"/>
          <w:i/>
          <w:color w:val="000000"/>
          <w:sz w:val="24"/>
          <w:szCs w:val="24"/>
          <w:lang w:val="uk-UA" w:eastAsia="ru-RU"/>
        </w:rPr>
        <w:t>(при МГЕЗК 2006 рік) для найтиповіших видів палива</w:t>
      </w:r>
    </w:p>
    <w:tbl>
      <w:tblPr>
        <w:tblW w:w="101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30"/>
        <w:gridCol w:w="4007"/>
        <w:gridCol w:w="2723"/>
      </w:tblGrid>
      <w:tr w:rsidR="00FF2EF2" w:rsidRPr="00265B6D" w:rsidTr="00D30FC3">
        <w:trPr>
          <w:trHeight w:val="713"/>
        </w:trPr>
        <w:tc>
          <w:tcPr>
            <w:tcW w:w="3430" w:type="dxa"/>
            <w:shd w:val="clear" w:color="auto" w:fill="A6E4DF"/>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color w:val="000000"/>
                <w:sz w:val="24"/>
                <w:szCs w:val="24"/>
                <w:lang w:val="uk-UA" w:eastAsia="ru-RU"/>
              </w:rPr>
              <w:t>Енергоносії за шаблоном Угоди Мерів</w:t>
            </w:r>
          </w:p>
        </w:tc>
        <w:tc>
          <w:tcPr>
            <w:tcW w:w="4007" w:type="dxa"/>
            <w:shd w:val="clear" w:color="auto" w:fill="A6E4DF"/>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color w:val="000000"/>
                <w:sz w:val="24"/>
                <w:szCs w:val="24"/>
                <w:lang w:val="uk-UA" w:eastAsia="ru-RU"/>
              </w:rPr>
              <w:t>Стандартна назва енергоносіїв</w:t>
            </w:r>
          </w:p>
        </w:tc>
        <w:tc>
          <w:tcPr>
            <w:tcW w:w="2723" w:type="dxa"/>
            <w:shd w:val="clear" w:color="auto" w:fill="A6E4DF"/>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color w:val="000000"/>
                <w:sz w:val="24"/>
                <w:szCs w:val="24"/>
                <w:lang w:val="uk-UA" w:eastAsia="ru-RU"/>
              </w:rPr>
              <w:t>СО</w:t>
            </w:r>
            <w:r w:rsidRPr="00265B6D">
              <w:rPr>
                <w:rFonts w:ascii="Arial" w:hAnsi="Arial" w:cs="Arial"/>
                <w:color w:val="000000"/>
                <w:sz w:val="24"/>
                <w:szCs w:val="24"/>
                <w:vertAlign w:val="subscript"/>
                <w:lang w:val="uk-UA" w:eastAsia="ru-RU"/>
              </w:rPr>
              <w:t>2</w:t>
            </w:r>
            <w:r w:rsidRPr="00265B6D">
              <w:rPr>
                <w:rFonts w:ascii="Arial" w:hAnsi="Arial" w:cs="Arial"/>
                <w:color w:val="000000"/>
                <w:sz w:val="24"/>
                <w:szCs w:val="24"/>
                <w:lang w:val="uk-UA" w:eastAsia="ru-RU"/>
              </w:rPr>
              <w:t xml:space="preserve"> ек./МВт*</w:t>
            </w:r>
          </w:p>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color w:val="000000"/>
                <w:sz w:val="24"/>
                <w:szCs w:val="24"/>
                <w:lang w:val="uk-UA" w:eastAsia="ru-RU"/>
              </w:rPr>
              <w:t>год</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Природний газ</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Природний газ</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0,202</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Теплова енергія</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Теплова енергія</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0,205*</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Електроенергія</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Електроенергія</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0,542</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Рідкий газ</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Рідкий природний газ</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0,227</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Дизельне паливо</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Дизельне паливо</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0,267</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Бензин</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Автомобільний бензин</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0,249</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Вугілля</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Вугілля</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0,341</w:t>
            </w:r>
          </w:p>
        </w:tc>
      </w:tr>
      <w:tr w:rsidR="00FF2EF2" w:rsidRPr="00265B6D" w:rsidTr="00D30FC3">
        <w:trPr>
          <w:trHeight w:val="290"/>
        </w:trPr>
        <w:tc>
          <w:tcPr>
            <w:tcW w:w="3430"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Дрова</w:t>
            </w:r>
          </w:p>
        </w:tc>
        <w:tc>
          <w:tcPr>
            <w:tcW w:w="4007"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Біопаливо</w:t>
            </w:r>
          </w:p>
        </w:tc>
        <w:tc>
          <w:tcPr>
            <w:tcW w:w="2723" w:type="dxa"/>
            <w:vAlign w:val="center"/>
          </w:tcPr>
          <w:p w:rsidR="00FF2EF2" w:rsidRPr="00265B6D" w:rsidRDefault="00FF2EF2" w:rsidP="007D6328">
            <w:pPr>
              <w:spacing w:line="240" w:lineRule="auto"/>
              <w:ind w:right="-1"/>
              <w:jc w:val="center"/>
              <w:rPr>
                <w:rFonts w:ascii="Arial" w:hAnsi="Arial" w:cs="Arial"/>
                <w:b w:val="0"/>
                <w:color w:val="000000"/>
                <w:sz w:val="24"/>
                <w:szCs w:val="24"/>
                <w:lang w:val="uk-UA" w:eastAsia="ru-RU"/>
              </w:rPr>
            </w:pPr>
            <w:r w:rsidRPr="00265B6D">
              <w:rPr>
                <w:rFonts w:ascii="Arial" w:hAnsi="Arial" w:cs="Arial"/>
                <w:b w:val="0"/>
                <w:color w:val="000000"/>
                <w:sz w:val="24"/>
                <w:szCs w:val="24"/>
                <w:lang w:val="uk-UA" w:eastAsia="ru-RU"/>
              </w:rPr>
              <w:t>0,00</w:t>
            </w:r>
          </w:p>
        </w:tc>
      </w:tr>
    </w:tbl>
    <w:p w:rsidR="00FF2EF2" w:rsidRPr="00D30FC3" w:rsidRDefault="00FF2EF2" w:rsidP="00D30FC3">
      <w:pPr>
        <w:pStyle w:val="NoSpacing"/>
        <w:rPr>
          <w:rFonts w:ascii="Arial" w:hAnsi="Arial" w:cs="Arial"/>
          <w:sz w:val="16"/>
          <w:szCs w:val="16"/>
          <w:bdr w:val="none" w:sz="0" w:space="0" w:color="auto" w:frame="1"/>
          <w:shd w:val="clear" w:color="auto" w:fill="FFFFFF"/>
          <w:lang w:val="uk-UA"/>
        </w:rPr>
      </w:pPr>
      <w:r w:rsidRPr="00D30FC3">
        <w:rPr>
          <w:rFonts w:ascii="Arial" w:hAnsi="Arial" w:cs="Arial"/>
          <w:sz w:val="16"/>
          <w:szCs w:val="16"/>
          <w:bdr w:val="none" w:sz="0" w:space="0" w:color="auto" w:frame="1"/>
          <w:shd w:val="clear" w:color="auto" w:fill="FFFFFF"/>
          <w:lang w:val="uk-UA"/>
        </w:rPr>
        <w:t>*розрахунок зроблений згідно методології Угоди мерів</w:t>
      </w:r>
    </w:p>
    <w:p w:rsidR="00FF2EF2" w:rsidRPr="00AB5D71" w:rsidRDefault="00FF2EF2" w:rsidP="00AB5D71">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AB5D71">
      <w:pPr>
        <w:spacing w:line="240" w:lineRule="auto"/>
        <w:ind w:right="-1" w:firstLine="708"/>
        <w:jc w:val="both"/>
        <w:rPr>
          <w:rFonts w:ascii="Arial" w:hAnsi="Arial" w:cs="Arial"/>
          <w:b w:val="0"/>
          <w:sz w:val="24"/>
          <w:szCs w:val="24"/>
          <w:lang w:val="uk-UA"/>
        </w:rPr>
      </w:pPr>
      <w:r>
        <w:rPr>
          <w:rFonts w:ascii="Arial" w:hAnsi="Arial" w:cs="Arial"/>
          <w:sz w:val="24"/>
          <w:szCs w:val="24"/>
          <w:lang w:val="uk-UA"/>
        </w:rPr>
        <w:t xml:space="preserve">3.2. </w:t>
      </w:r>
      <w:r w:rsidRPr="00202530">
        <w:rPr>
          <w:rFonts w:ascii="Arial" w:hAnsi="Arial" w:cs="Arial"/>
          <w:sz w:val="24"/>
          <w:szCs w:val="24"/>
          <w:lang w:val="uk-UA"/>
        </w:rPr>
        <w:t>Сектори діяльності, що підлягають включенню до БКВ</w:t>
      </w:r>
    </w:p>
    <w:p w:rsidR="00FF2EF2" w:rsidRPr="00AB5D71" w:rsidRDefault="00FF2EF2" w:rsidP="00AB5D71">
      <w:pPr>
        <w:spacing w:line="240" w:lineRule="auto"/>
        <w:ind w:right="-1" w:firstLine="708"/>
        <w:jc w:val="both"/>
        <w:rPr>
          <w:rFonts w:ascii="Arial" w:hAnsi="Arial" w:cs="Arial"/>
          <w:b w:val="0"/>
          <w:sz w:val="24"/>
          <w:szCs w:val="24"/>
          <w:lang w:val="uk-UA"/>
        </w:rPr>
      </w:pPr>
    </w:p>
    <w:p w:rsidR="00FF2EF2" w:rsidRPr="00202530" w:rsidRDefault="00FF2EF2" w:rsidP="009F1695">
      <w:pPr>
        <w:pStyle w:val="NoSpacing"/>
        <w:ind w:firstLine="708"/>
        <w:jc w:val="both"/>
        <w:rPr>
          <w:rFonts w:ascii="Arial" w:hAnsi="Arial" w:cs="Arial"/>
          <w:sz w:val="24"/>
          <w:szCs w:val="24"/>
          <w:lang w:val="uk-UA"/>
        </w:rPr>
      </w:pPr>
      <w:r w:rsidRPr="00202530">
        <w:rPr>
          <w:rFonts w:ascii="Arial" w:hAnsi="Arial" w:cs="Arial"/>
          <w:sz w:val="24"/>
          <w:szCs w:val="24"/>
          <w:lang w:val="uk-UA"/>
        </w:rPr>
        <w:t>Місцеві органи влади повинні звітувати про кінцевий енергоспоживанні і коефіцієнт викидів за всіма джерелами викидів (безпосереднім і непрямим, а також тим, які не пов'язані з енергією) для кожного сектора і енергоносія. Класифікація під секторів базується на юрисдикції різних зацікавлених осіб (муніципальних / державних і приватних), і не рекомендується включати викиди ПГ, що генеруються великими промисловими електростанції (охопленими схемами порогів і торгівлі, або якимись іншими аналогічними схемами). На підставі цих принципів громада звітує про викиди ПГ за трьома основними макросекторам</w:t>
      </w:r>
      <w:r>
        <w:rPr>
          <w:rFonts w:ascii="Arial" w:hAnsi="Arial" w:cs="Arial"/>
          <w:sz w:val="24"/>
          <w:szCs w:val="24"/>
          <w:lang w:val="uk-UA"/>
        </w:rPr>
        <w:t>и</w:t>
      </w:r>
      <w:r w:rsidRPr="00202530">
        <w:rPr>
          <w:rFonts w:ascii="Arial" w:hAnsi="Arial" w:cs="Arial"/>
          <w:sz w:val="24"/>
          <w:szCs w:val="24"/>
          <w:lang w:val="uk-UA"/>
        </w:rPr>
        <w:t>, а саме будівлі / стаціонарні енергетичні об’єкти, транспорт, і іншими секторами, не пов'язаними з енергією, яка враховується в загальній звітності за викидами.</w:t>
      </w:r>
    </w:p>
    <w:p w:rsidR="00FF2EF2" w:rsidRPr="00202530" w:rsidRDefault="00FF2EF2" w:rsidP="008E65A5">
      <w:pPr>
        <w:pStyle w:val="NoSpacing"/>
        <w:numPr>
          <w:ilvl w:val="0"/>
          <w:numId w:val="4"/>
        </w:numPr>
        <w:jc w:val="both"/>
        <w:rPr>
          <w:rFonts w:ascii="Arial" w:hAnsi="Arial" w:cs="Arial"/>
          <w:b/>
          <w:sz w:val="24"/>
          <w:szCs w:val="24"/>
          <w:lang w:val="uk-UA"/>
        </w:rPr>
      </w:pPr>
      <w:r w:rsidRPr="00202530">
        <w:rPr>
          <w:rFonts w:ascii="Arial" w:hAnsi="Arial" w:cs="Arial"/>
          <w:b/>
          <w:sz w:val="24"/>
          <w:szCs w:val="24"/>
          <w:lang w:val="uk-UA"/>
        </w:rPr>
        <w:t>Будівлі, обладнання та об'єкти</w:t>
      </w:r>
    </w:p>
    <w:p w:rsidR="00FF2EF2" w:rsidRPr="00202530" w:rsidRDefault="00FF2EF2" w:rsidP="009F1695">
      <w:pPr>
        <w:pStyle w:val="NoSpacing"/>
        <w:jc w:val="both"/>
        <w:rPr>
          <w:rFonts w:ascii="Arial" w:hAnsi="Arial" w:cs="Arial"/>
          <w:sz w:val="24"/>
          <w:szCs w:val="24"/>
          <w:lang w:val="uk-UA"/>
        </w:rPr>
      </w:pPr>
      <w:r w:rsidRPr="00202530">
        <w:rPr>
          <w:rFonts w:ascii="Arial" w:hAnsi="Arial" w:cs="Arial"/>
          <w:sz w:val="24"/>
          <w:szCs w:val="24"/>
          <w:lang w:val="uk-UA"/>
        </w:rPr>
        <w:t>Всі викиди ПГ (прямі викиди від спалювання палива і непрямі викиди, пов'язані зі споживанням енергії, що поставляється в мережі), яка з'являється внаслідок роботи стаціонарних джерел (тобто в будівлях, обладнанні і на об'єктах) на території місцевого органу влади, підлягають включенню в звітність. Такі викиди відбуваються від кінцевого енергоспоживання в житлових, комерційних і муніципальних / інституційних будівлях і об'єктах, а також у виробничій, будівельної галузі (нижче або на рівні 20 МВт теплової енергії) і в сільському / лісовому / рибному господарстві. Викиди ПГ від галузей / об’єктів «Енерговиробництва» не слід включати в цей сектор з метою уникнення подвійного обліку викидів.</w:t>
      </w:r>
    </w:p>
    <w:p w:rsidR="00FF2EF2" w:rsidRPr="00202530" w:rsidRDefault="00FF2EF2" w:rsidP="008E65A5">
      <w:pPr>
        <w:pStyle w:val="NoSpacing"/>
        <w:numPr>
          <w:ilvl w:val="0"/>
          <w:numId w:val="4"/>
        </w:numPr>
        <w:jc w:val="both"/>
        <w:rPr>
          <w:rFonts w:ascii="Arial" w:hAnsi="Arial" w:cs="Arial"/>
          <w:b/>
          <w:sz w:val="24"/>
          <w:szCs w:val="24"/>
          <w:lang w:val="uk-UA"/>
        </w:rPr>
      </w:pPr>
      <w:r w:rsidRPr="00202530">
        <w:rPr>
          <w:rFonts w:ascii="Arial" w:hAnsi="Arial" w:cs="Arial"/>
          <w:b/>
          <w:sz w:val="24"/>
          <w:szCs w:val="24"/>
          <w:lang w:val="uk-UA"/>
        </w:rPr>
        <w:t>Транспорт</w:t>
      </w:r>
    </w:p>
    <w:p w:rsidR="00FF2EF2" w:rsidRPr="00202530" w:rsidRDefault="00FF2EF2" w:rsidP="009F1695">
      <w:pPr>
        <w:pStyle w:val="NoSpacing"/>
        <w:jc w:val="both"/>
        <w:rPr>
          <w:rFonts w:ascii="Arial" w:hAnsi="Arial" w:cs="Arial"/>
          <w:sz w:val="24"/>
          <w:szCs w:val="24"/>
          <w:lang w:val="uk-UA"/>
        </w:rPr>
      </w:pPr>
      <w:r w:rsidRPr="00202530">
        <w:rPr>
          <w:rFonts w:ascii="Arial" w:hAnsi="Arial" w:cs="Arial"/>
          <w:sz w:val="24"/>
          <w:szCs w:val="24"/>
          <w:lang w:val="uk-UA"/>
        </w:rPr>
        <w:t>Всі викиди ПГ (прямі викиди від спалювання палива і непрямі викиди, пов'язані зі споживанням енергії, що поставляється в мережі), що з'являються внаслідок транспортування на території місцевого органу влади, підлягають включенню в звітність. Крім того, місцевим органам влади рекомендується  зробити розбивку за видами транспорту: дорожній, залізничний, водний і поза шляховий транспорт, а також за видами транспортного парку: муніципальний, державний, приватний і комерційний транспорт. Місцевим органам влади рекомендується використовувати «географічну територіальну» методику для оцінки діяльності за активністю в транспортному секторі. При конкретних обставин можуть бути використані інші методики, наприклад «Продаж палива», «діяльність резидентів» і «міська методика».</w:t>
      </w:r>
    </w:p>
    <w:p w:rsidR="00FF2EF2" w:rsidRPr="00202530" w:rsidRDefault="00FF2EF2" w:rsidP="008E65A5">
      <w:pPr>
        <w:pStyle w:val="NoSpacing"/>
        <w:numPr>
          <w:ilvl w:val="0"/>
          <w:numId w:val="4"/>
        </w:numPr>
        <w:jc w:val="both"/>
        <w:rPr>
          <w:rFonts w:ascii="Arial" w:hAnsi="Arial" w:cs="Arial"/>
          <w:b/>
          <w:sz w:val="24"/>
          <w:szCs w:val="24"/>
          <w:lang w:val="uk-UA"/>
        </w:rPr>
      </w:pPr>
      <w:r w:rsidRPr="00202530">
        <w:rPr>
          <w:rFonts w:ascii="Arial" w:hAnsi="Arial" w:cs="Arial"/>
          <w:b/>
          <w:sz w:val="24"/>
          <w:szCs w:val="24"/>
          <w:lang w:val="uk-UA"/>
        </w:rPr>
        <w:t>Інші, не пов'язані з енергією</w:t>
      </w:r>
    </w:p>
    <w:p w:rsidR="00FF2EF2" w:rsidRPr="00202530" w:rsidRDefault="00FF2EF2" w:rsidP="009F1695">
      <w:pPr>
        <w:pStyle w:val="NoSpacing"/>
        <w:jc w:val="both"/>
        <w:rPr>
          <w:rFonts w:ascii="Arial" w:hAnsi="Arial" w:cs="Arial"/>
          <w:sz w:val="24"/>
          <w:szCs w:val="24"/>
          <w:lang w:val="uk-UA"/>
        </w:rPr>
      </w:pPr>
      <w:r w:rsidRPr="00202530">
        <w:rPr>
          <w:rFonts w:ascii="Arial" w:hAnsi="Arial" w:cs="Arial"/>
          <w:sz w:val="24"/>
          <w:szCs w:val="24"/>
          <w:lang w:val="uk-UA"/>
        </w:rPr>
        <w:t>Всі викиди ПГ, які не пов'язані з енергією, споживаної на роботу з відходами, що генеруються на території громади, підлягають включенню в звітність і розбивці по категоріям управління відходами, управління стічними водами і категорії «інші, не пов'язані з енергією». Якщо для виробництва енергії використовуються відходи / стічні води, то викиди не слід включати в звітність в рамках цього сектора, з метою уникнення подвійного обліку непрямих викидів.</w:t>
      </w:r>
    </w:p>
    <w:p w:rsidR="00FF2EF2" w:rsidRPr="00202530" w:rsidRDefault="00FF2EF2" w:rsidP="008E65A5">
      <w:pPr>
        <w:pStyle w:val="NoSpacing"/>
        <w:numPr>
          <w:ilvl w:val="0"/>
          <w:numId w:val="4"/>
        </w:numPr>
        <w:jc w:val="both"/>
        <w:rPr>
          <w:rFonts w:ascii="Arial" w:hAnsi="Arial" w:cs="Arial"/>
          <w:b/>
          <w:sz w:val="24"/>
          <w:szCs w:val="24"/>
          <w:lang w:val="uk-UA"/>
        </w:rPr>
      </w:pPr>
      <w:r w:rsidRPr="00202530">
        <w:rPr>
          <w:rFonts w:ascii="Arial" w:hAnsi="Arial" w:cs="Arial"/>
          <w:b/>
          <w:sz w:val="24"/>
          <w:szCs w:val="24"/>
          <w:lang w:val="uk-UA"/>
        </w:rPr>
        <w:t>Енергопостачання</w:t>
      </w:r>
    </w:p>
    <w:p w:rsidR="00FF2EF2" w:rsidRPr="00202530" w:rsidRDefault="00FF2EF2" w:rsidP="009F1695">
      <w:pPr>
        <w:pStyle w:val="NoSpacing"/>
        <w:jc w:val="both"/>
        <w:rPr>
          <w:rFonts w:ascii="Arial" w:hAnsi="Arial" w:cs="Arial"/>
          <w:sz w:val="24"/>
          <w:szCs w:val="24"/>
          <w:lang w:val="uk-UA"/>
        </w:rPr>
      </w:pPr>
      <w:r w:rsidRPr="00202530">
        <w:rPr>
          <w:rFonts w:ascii="Arial" w:hAnsi="Arial" w:cs="Arial"/>
          <w:sz w:val="24"/>
          <w:szCs w:val="24"/>
          <w:lang w:val="uk-UA"/>
        </w:rPr>
        <w:t>Викиди ПГ, що з'являються від виробництва енергії, що поставляється в мережі, на території місцевого органу влади, а також викиди ПГ, які з’являються внаслідок виробництва енергії, що поставляється в мережі, на об'єктах, які належать (повністю або частково) місцевим органу влади, але які знаходяться поза межею території місцевого органу влади, рекомендується включати в звітність</w:t>
      </w:r>
    </w:p>
    <w:p w:rsidR="00FF2EF2" w:rsidRDefault="00FF2EF2" w:rsidP="009F1695">
      <w:pPr>
        <w:pStyle w:val="NoSpacing"/>
        <w:jc w:val="both"/>
        <w:rPr>
          <w:rFonts w:ascii="Arial" w:hAnsi="Arial" w:cs="Arial"/>
          <w:sz w:val="24"/>
          <w:szCs w:val="24"/>
          <w:lang w:val="uk-UA"/>
        </w:rPr>
      </w:pPr>
      <w:r w:rsidRPr="00202530">
        <w:rPr>
          <w:rFonts w:ascii="Arial" w:hAnsi="Arial" w:cs="Arial"/>
          <w:sz w:val="24"/>
          <w:szCs w:val="24"/>
          <w:lang w:val="uk-UA"/>
        </w:rPr>
        <w:t>і розбивати виключно за категоріями електрики, ТЕЦ і станцій по виробництва тепла, холоду. З метою уникнення подвійної звітності, ці викиди не повинні складати частину загальних прямих викидів, а враховуватися за допомогою місцевого коефіцієнт викидів як непрямі викиди.</w:t>
      </w:r>
    </w:p>
    <w:p w:rsidR="00FF2EF2" w:rsidRPr="00F30759" w:rsidRDefault="00FF2EF2" w:rsidP="009F1695">
      <w:pPr>
        <w:pStyle w:val="NoSpacing"/>
        <w:jc w:val="both"/>
        <w:rPr>
          <w:rFonts w:ascii="Arial" w:hAnsi="Arial" w:cs="Arial"/>
          <w:sz w:val="24"/>
          <w:szCs w:val="24"/>
          <w:lang w:val="uk-UA"/>
        </w:rPr>
      </w:pPr>
      <w:r>
        <w:rPr>
          <w:rFonts w:ascii="Arial" w:hAnsi="Arial" w:cs="Arial"/>
          <w:sz w:val="24"/>
          <w:szCs w:val="24"/>
          <w:lang w:val="uk-UA"/>
        </w:rPr>
        <w:tab/>
      </w:r>
      <w:r w:rsidRPr="00F30759">
        <w:rPr>
          <w:rFonts w:ascii="Arial" w:hAnsi="Arial" w:cs="Arial"/>
          <w:sz w:val="24"/>
          <w:szCs w:val="24"/>
          <w:lang w:val="uk-UA"/>
        </w:rPr>
        <w:t>Зобов'язання підписантів Угоди щодо пом'якшення пов'язані, головним чином, з викидами, які асоціюються з енергоспоживанням в секторах, на які може вплинути місцевий орган влади (житловий сектор, послуги та міський транспорт), в той час як інші емітенти, наприклад, технологічні викиди промислових заводів не включаються. Включення інших джерел / секторів, на які місцевий орган не може вплинути, загалом, не рекомендується, оскільки, таким чином, ставляться під загрозу цілі зниження.</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Р</w:t>
      </w:r>
      <w:r>
        <w:rPr>
          <w:rFonts w:ascii="Arial" w:hAnsi="Arial" w:cs="Arial"/>
          <w:noProof/>
          <w:sz w:val="24"/>
          <w:szCs w:val="24"/>
          <w:lang w:val="uk-UA"/>
        </w:rPr>
        <w:t>озрахунки показників викидів СО</w:t>
      </w:r>
      <w:r>
        <w:rPr>
          <w:rFonts w:ascii="Arial" w:hAnsi="Arial" w:cs="Arial"/>
          <w:noProof/>
          <w:sz w:val="24"/>
          <w:szCs w:val="24"/>
          <w:vertAlign w:val="subscript"/>
          <w:lang w:val="uk-UA"/>
        </w:rPr>
        <w:t>2</w:t>
      </w:r>
      <w:r w:rsidRPr="00304BC1">
        <w:rPr>
          <w:rFonts w:ascii="Arial" w:hAnsi="Arial" w:cs="Arial"/>
          <w:noProof/>
          <w:sz w:val="24"/>
          <w:szCs w:val="24"/>
          <w:lang w:val="uk-UA"/>
        </w:rPr>
        <w:t xml:space="preserve"> по </w:t>
      </w:r>
      <w:r>
        <w:rPr>
          <w:rFonts w:ascii="Arial" w:hAnsi="Arial" w:cs="Arial"/>
          <w:noProof/>
          <w:sz w:val="24"/>
          <w:szCs w:val="24"/>
          <w:lang w:val="uk-UA"/>
        </w:rPr>
        <w:t>громаді</w:t>
      </w:r>
      <w:r w:rsidRPr="00304BC1">
        <w:rPr>
          <w:rFonts w:ascii="Arial" w:hAnsi="Arial" w:cs="Arial"/>
          <w:noProof/>
          <w:sz w:val="24"/>
          <w:szCs w:val="24"/>
          <w:lang w:val="uk-UA"/>
        </w:rPr>
        <w:t xml:space="preserve"> враховували секторальне використання енергоресурсів. Інформація, отримана від муніципалітету </w:t>
      </w:r>
      <w:r>
        <w:rPr>
          <w:rFonts w:ascii="Arial" w:hAnsi="Arial" w:cs="Arial"/>
          <w:noProof/>
          <w:sz w:val="24"/>
          <w:szCs w:val="24"/>
          <w:lang w:val="uk-UA"/>
        </w:rPr>
        <w:t>Роздільнянської громади за період з 2016 по 2020</w:t>
      </w:r>
      <w:r w:rsidRPr="00304BC1">
        <w:rPr>
          <w:rFonts w:ascii="Arial" w:hAnsi="Arial" w:cs="Arial"/>
          <w:noProof/>
          <w:sz w:val="24"/>
          <w:szCs w:val="24"/>
          <w:lang w:val="uk-UA"/>
        </w:rPr>
        <w:t xml:space="preserve"> рр. включно послугувала за основу при написання цього плану.</w:t>
      </w:r>
    </w:p>
    <w:p w:rsidR="00FF2EF2"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З метою визначення пріоритетних дій та заходів, нап</w:t>
      </w:r>
      <w:r>
        <w:rPr>
          <w:rFonts w:ascii="Arial" w:hAnsi="Arial" w:cs="Arial"/>
          <w:noProof/>
          <w:sz w:val="24"/>
          <w:szCs w:val="24"/>
          <w:lang w:val="uk-UA"/>
        </w:rPr>
        <w:t>равлених на зниження викидів СО</w:t>
      </w:r>
      <w:r>
        <w:rPr>
          <w:rFonts w:ascii="Arial" w:hAnsi="Arial" w:cs="Arial"/>
          <w:noProof/>
          <w:sz w:val="24"/>
          <w:szCs w:val="24"/>
          <w:vertAlign w:val="subscript"/>
          <w:lang w:val="uk-UA"/>
        </w:rPr>
        <w:t>2</w:t>
      </w:r>
      <w:r w:rsidRPr="00304BC1">
        <w:rPr>
          <w:rFonts w:ascii="Arial" w:hAnsi="Arial" w:cs="Arial"/>
          <w:noProof/>
          <w:sz w:val="24"/>
          <w:szCs w:val="24"/>
          <w:lang w:val="uk-UA"/>
        </w:rPr>
        <w:t xml:space="preserve">, необхідно врахувати місцеві умови та майбутні перспективи розвитку громади. Методика розрахунку базового кадастру викидів (БКВ) передбачає обов`язкове включення до БКВ не менше трьох з чотирьох ключових секторів та максимально можливим включення не ключових секторів. </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Основними критеріями включення сектору до БКВ є:</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w:t>
      </w:r>
      <w:r w:rsidRPr="00304BC1">
        <w:rPr>
          <w:rFonts w:ascii="Arial" w:hAnsi="Arial" w:cs="Arial"/>
          <w:noProof/>
          <w:sz w:val="24"/>
          <w:szCs w:val="24"/>
          <w:lang w:val="uk-UA"/>
        </w:rPr>
        <w:tab/>
        <w:t>важливість для громади (соціальна важливість);</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w:t>
      </w:r>
      <w:r w:rsidRPr="00304BC1">
        <w:rPr>
          <w:rFonts w:ascii="Arial" w:hAnsi="Arial" w:cs="Arial"/>
          <w:noProof/>
          <w:sz w:val="24"/>
          <w:szCs w:val="24"/>
          <w:lang w:val="uk-UA"/>
        </w:rPr>
        <w:tab/>
        <w:t xml:space="preserve">розмір витрат з бюджету громади (фінансова складова); </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w:t>
      </w:r>
      <w:r w:rsidRPr="00304BC1">
        <w:rPr>
          <w:rFonts w:ascii="Arial" w:hAnsi="Arial" w:cs="Arial"/>
          <w:noProof/>
          <w:sz w:val="24"/>
          <w:szCs w:val="24"/>
          <w:lang w:val="uk-UA"/>
        </w:rPr>
        <w:tab/>
        <w:t xml:space="preserve">наявність або перспектива проектів у сфері енергозбереження; </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w:t>
      </w:r>
      <w:r w:rsidRPr="00304BC1">
        <w:rPr>
          <w:rFonts w:ascii="Arial" w:hAnsi="Arial" w:cs="Arial"/>
          <w:noProof/>
          <w:sz w:val="24"/>
          <w:szCs w:val="24"/>
          <w:lang w:val="uk-UA"/>
        </w:rPr>
        <w:tab/>
        <w:t>регуляторний вплив міської влади на сектор;</w:t>
      </w:r>
    </w:p>
    <w:p w:rsidR="00FF2EF2" w:rsidRPr="00304BC1" w:rsidRDefault="00FF2EF2" w:rsidP="00304BC1">
      <w:pPr>
        <w:pStyle w:val="NoSpacing"/>
        <w:ind w:left="-142" w:firstLine="862"/>
        <w:jc w:val="both"/>
        <w:rPr>
          <w:rFonts w:ascii="Arial" w:hAnsi="Arial" w:cs="Arial"/>
          <w:noProof/>
          <w:sz w:val="24"/>
          <w:szCs w:val="24"/>
          <w:lang w:val="uk-UA"/>
        </w:rPr>
      </w:pPr>
      <w:r w:rsidRPr="00304BC1">
        <w:rPr>
          <w:rFonts w:ascii="Arial" w:hAnsi="Arial" w:cs="Arial"/>
          <w:noProof/>
          <w:sz w:val="24"/>
          <w:szCs w:val="24"/>
          <w:lang w:val="uk-UA"/>
        </w:rPr>
        <w:t>•</w:t>
      </w:r>
      <w:r w:rsidRPr="00304BC1">
        <w:rPr>
          <w:rFonts w:ascii="Arial" w:hAnsi="Arial" w:cs="Arial"/>
          <w:noProof/>
          <w:sz w:val="24"/>
          <w:szCs w:val="24"/>
          <w:lang w:val="uk-UA"/>
        </w:rPr>
        <w:tab/>
        <w:t>можливість контролю над витратами енергії у секторі з боку міс</w:t>
      </w:r>
      <w:r>
        <w:rPr>
          <w:rFonts w:ascii="Arial" w:hAnsi="Arial" w:cs="Arial"/>
          <w:noProof/>
          <w:sz w:val="24"/>
          <w:szCs w:val="24"/>
          <w:lang w:val="uk-UA"/>
        </w:rPr>
        <w:t>цевої</w:t>
      </w:r>
      <w:r w:rsidRPr="00304BC1">
        <w:rPr>
          <w:rFonts w:ascii="Arial" w:hAnsi="Arial" w:cs="Arial"/>
          <w:noProof/>
          <w:sz w:val="24"/>
          <w:szCs w:val="24"/>
          <w:lang w:val="uk-UA"/>
        </w:rPr>
        <w:t xml:space="preserve"> влади.</w:t>
      </w:r>
    </w:p>
    <w:p w:rsidR="00FF2EF2" w:rsidRDefault="00FF2EF2" w:rsidP="0036205E">
      <w:pPr>
        <w:tabs>
          <w:tab w:val="left" w:pos="2495"/>
        </w:tabs>
        <w:spacing w:after="160" w:line="259" w:lineRule="auto"/>
        <w:ind w:firstLine="720"/>
        <w:rPr>
          <w:rFonts w:ascii="Arial" w:hAnsi="Arial" w:cs="Arial"/>
          <w:color w:val="auto"/>
          <w:sz w:val="24"/>
          <w:szCs w:val="24"/>
          <w:lang w:val="uk-UA"/>
        </w:rPr>
      </w:pPr>
      <w:r>
        <w:rPr>
          <w:rFonts w:ascii="Arial" w:hAnsi="Arial" w:cs="Arial"/>
          <w:color w:val="auto"/>
          <w:sz w:val="24"/>
          <w:szCs w:val="24"/>
          <w:lang w:val="uk-UA"/>
        </w:rPr>
        <w:tab/>
      </w:r>
    </w:p>
    <w:p w:rsidR="00FF2EF2" w:rsidRDefault="00FF2EF2">
      <w:pPr>
        <w:spacing w:after="200"/>
        <w:rPr>
          <w:rFonts w:ascii="Arial" w:hAnsi="Arial" w:cs="Arial"/>
          <w:color w:val="auto"/>
          <w:sz w:val="24"/>
          <w:szCs w:val="24"/>
          <w:lang w:val="uk-UA"/>
        </w:rPr>
      </w:pPr>
      <w:r>
        <w:rPr>
          <w:rFonts w:ascii="Arial" w:hAnsi="Arial" w:cs="Arial"/>
          <w:color w:val="auto"/>
          <w:sz w:val="24"/>
          <w:szCs w:val="24"/>
          <w:lang w:val="uk-UA"/>
        </w:rPr>
        <w:br w:type="page"/>
      </w:r>
    </w:p>
    <w:p w:rsidR="00FF2EF2" w:rsidRDefault="00FF2EF2" w:rsidP="00D30FC3">
      <w:pPr>
        <w:tabs>
          <w:tab w:val="left" w:pos="2495"/>
        </w:tabs>
        <w:spacing w:after="160" w:line="259" w:lineRule="auto"/>
        <w:ind w:firstLine="720"/>
        <w:jc w:val="center"/>
        <w:rPr>
          <w:rFonts w:ascii="Arial" w:hAnsi="Arial" w:cs="Arial"/>
          <w:color w:val="auto"/>
          <w:sz w:val="24"/>
          <w:szCs w:val="24"/>
          <w:lang w:val="uk-UA"/>
        </w:rPr>
      </w:pPr>
      <w:r w:rsidRPr="009F1695">
        <w:rPr>
          <w:rFonts w:ascii="Arial" w:hAnsi="Arial" w:cs="Arial"/>
          <w:color w:val="auto"/>
          <w:sz w:val="24"/>
          <w:szCs w:val="24"/>
          <w:lang w:val="uk-UA"/>
        </w:rPr>
        <w:t>Сектори, котрі можуть бути включені до БКВ</w:t>
      </w:r>
    </w:p>
    <w:tbl>
      <w:tblPr>
        <w:tblW w:w="10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2"/>
        <w:gridCol w:w="1955"/>
        <w:gridCol w:w="7364"/>
      </w:tblGrid>
      <w:tr w:rsidR="00FF2EF2" w:rsidRPr="00265B6D" w:rsidTr="00265B6D">
        <w:trPr>
          <w:trHeight w:val="351"/>
        </w:trPr>
        <w:tc>
          <w:tcPr>
            <w:tcW w:w="2657" w:type="dxa"/>
            <w:gridSpan w:val="2"/>
            <w:shd w:val="clear" w:color="auto" w:fill="A6E4DF"/>
          </w:tcPr>
          <w:p w:rsidR="00FF2EF2" w:rsidRPr="00265B6D" w:rsidRDefault="00FF2EF2" w:rsidP="00265B6D">
            <w:pPr>
              <w:spacing w:after="160" w:line="259" w:lineRule="auto"/>
              <w:jc w:val="center"/>
              <w:rPr>
                <w:rFonts w:ascii="Arial" w:hAnsi="Arial" w:cs="Arial"/>
                <w:color w:val="auto"/>
                <w:sz w:val="24"/>
                <w:szCs w:val="24"/>
                <w:lang w:val="uk-UA"/>
              </w:rPr>
            </w:pPr>
            <w:r w:rsidRPr="00265B6D">
              <w:rPr>
                <w:rFonts w:ascii="Arial" w:hAnsi="Arial" w:cs="Arial"/>
                <w:color w:val="auto"/>
                <w:sz w:val="24"/>
                <w:szCs w:val="24"/>
                <w:lang w:val="uk-UA"/>
              </w:rPr>
              <w:t>Сектор</w:t>
            </w:r>
          </w:p>
        </w:tc>
        <w:tc>
          <w:tcPr>
            <w:tcW w:w="7364" w:type="dxa"/>
            <w:shd w:val="clear" w:color="auto" w:fill="A6E4DF"/>
          </w:tcPr>
          <w:p w:rsidR="00FF2EF2" w:rsidRPr="00265B6D" w:rsidRDefault="00FF2EF2" w:rsidP="00265B6D">
            <w:pPr>
              <w:spacing w:after="160" w:line="259" w:lineRule="auto"/>
              <w:jc w:val="center"/>
              <w:rPr>
                <w:rFonts w:ascii="Arial" w:hAnsi="Arial" w:cs="Arial"/>
                <w:color w:val="auto"/>
                <w:sz w:val="24"/>
                <w:szCs w:val="24"/>
                <w:lang w:val="uk-UA"/>
              </w:rPr>
            </w:pPr>
            <w:r w:rsidRPr="00265B6D">
              <w:rPr>
                <w:rFonts w:ascii="Arial" w:hAnsi="Arial" w:cs="Arial"/>
                <w:color w:val="auto"/>
                <w:sz w:val="24"/>
                <w:szCs w:val="24"/>
                <w:lang w:val="uk-UA"/>
              </w:rPr>
              <w:t>Опис</w:t>
            </w:r>
          </w:p>
        </w:tc>
      </w:tr>
      <w:tr w:rsidR="00FF2EF2" w:rsidRPr="00265B6D" w:rsidTr="00265B6D">
        <w:trPr>
          <w:trHeight w:val="351"/>
        </w:trPr>
        <w:tc>
          <w:tcPr>
            <w:tcW w:w="10021" w:type="dxa"/>
            <w:gridSpan w:val="3"/>
            <w:shd w:val="clear" w:color="auto" w:fill="082A75"/>
          </w:tcPr>
          <w:p w:rsidR="00FF2EF2" w:rsidRPr="00265B6D" w:rsidRDefault="00FF2EF2" w:rsidP="00265B6D">
            <w:pPr>
              <w:spacing w:after="160" w:line="259" w:lineRule="auto"/>
              <w:jc w:val="center"/>
              <w:rPr>
                <w:rFonts w:ascii="Arial" w:hAnsi="Arial" w:cs="Arial"/>
                <w:color w:val="auto"/>
                <w:sz w:val="24"/>
                <w:szCs w:val="24"/>
                <w:lang w:val="uk-UA"/>
              </w:rPr>
            </w:pPr>
            <w:r w:rsidRPr="00265B6D">
              <w:rPr>
                <w:rFonts w:ascii="Arial" w:hAnsi="Arial" w:cs="Arial"/>
                <w:color w:val="auto"/>
                <w:sz w:val="24"/>
                <w:szCs w:val="24"/>
                <w:lang w:val="uk-UA"/>
              </w:rPr>
              <w:t>Макросектор «Будівлі»</w:t>
            </w:r>
          </w:p>
        </w:tc>
      </w:tr>
      <w:tr w:rsidR="00FF2EF2" w:rsidRPr="00265B6D" w:rsidTr="00265B6D">
        <w:trPr>
          <w:trHeight w:val="650"/>
        </w:trPr>
        <w:tc>
          <w:tcPr>
            <w:tcW w:w="2657" w:type="dxa"/>
            <w:gridSpan w:val="2"/>
          </w:tcPr>
          <w:p w:rsidR="00FF2EF2" w:rsidRPr="00265B6D" w:rsidRDefault="00FF2EF2" w:rsidP="00265B6D">
            <w:pPr>
              <w:pStyle w:val="2"/>
              <w:jc w:val="both"/>
              <w:rPr>
                <w:rFonts w:ascii="Arial" w:hAnsi="Arial" w:cs="Arial"/>
                <w:lang w:val="uk-UA"/>
              </w:rPr>
            </w:pPr>
            <w:r w:rsidRPr="00265B6D">
              <w:rPr>
                <w:rFonts w:ascii="Arial" w:hAnsi="Arial" w:cs="Arial"/>
                <w:lang w:val="uk-UA"/>
              </w:rPr>
              <w:t>Муніципальні будівлі, обладнання/об’єкти</w:t>
            </w:r>
            <w:r w:rsidRPr="00265B6D">
              <w:rPr>
                <w:rFonts w:ascii="Arial" w:hAnsi="Arial" w:cs="Arial"/>
                <w:b/>
                <w:lang w:val="uk-UA"/>
              </w:rPr>
              <w:t>(ключовий сектор)</w:t>
            </w:r>
          </w:p>
        </w:tc>
        <w:tc>
          <w:tcPr>
            <w:tcW w:w="7364" w:type="dxa"/>
            <w:shd w:val="clear" w:color="auto" w:fill="FFFFFF"/>
          </w:tcPr>
          <w:p w:rsidR="00FF2EF2" w:rsidRPr="00265B6D" w:rsidRDefault="00FF2EF2" w:rsidP="00265B6D">
            <w:pPr>
              <w:pStyle w:val="2"/>
              <w:jc w:val="both"/>
              <w:rPr>
                <w:rFonts w:ascii="Arial" w:hAnsi="Arial" w:cs="Arial"/>
                <w:lang w:val="uk-UA"/>
              </w:rPr>
            </w:pPr>
            <w:r w:rsidRPr="00265B6D">
              <w:rPr>
                <w:rFonts w:ascii="Arial" w:hAnsi="Arial" w:cs="Arial"/>
                <w:lang w:val="uk-UA"/>
              </w:rPr>
              <w:t>В рамках цього сектора діяльності необхідно вказувати все кінцеве споживання енергії та пов'язані з ним викиди ПГ в будівлях і на об'єктах, які є громадським або які перебувають у володінні місцевого органу влади. Все кінцеве енергоспоживання, пов'язане з роботою муніципальної системи водопостачання, утилізацією твердих відходів і роботою водоочисних споруд також включається сюди.</w:t>
            </w:r>
          </w:p>
        </w:tc>
      </w:tr>
      <w:tr w:rsidR="00FF2EF2" w:rsidRPr="00265B6D" w:rsidTr="00265B6D">
        <w:trPr>
          <w:trHeight w:val="1070"/>
        </w:trPr>
        <w:tc>
          <w:tcPr>
            <w:tcW w:w="2657" w:type="dxa"/>
            <w:gridSpan w:val="2"/>
          </w:tcPr>
          <w:p w:rsidR="00FF2EF2" w:rsidRPr="00265B6D" w:rsidRDefault="00FF2EF2" w:rsidP="00265B6D">
            <w:pPr>
              <w:pStyle w:val="2"/>
              <w:jc w:val="both"/>
              <w:rPr>
                <w:rFonts w:ascii="Arial" w:hAnsi="Arial" w:cs="Arial"/>
                <w:lang w:val="uk-UA"/>
              </w:rPr>
            </w:pPr>
            <w:r w:rsidRPr="00265B6D">
              <w:rPr>
                <w:rFonts w:ascii="Arial" w:hAnsi="Arial" w:cs="Arial"/>
                <w:lang w:val="uk-UA"/>
              </w:rPr>
              <w:t>Третинні будівлі, обладнання/об’єкти</w:t>
            </w:r>
          </w:p>
          <w:p w:rsidR="00FF2EF2" w:rsidRPr="00265B6D" w:rsidRDefault="00FF2EF2" w:rsidP="00265B6D">
            <w:pPr>
              <w:pStyle w:val="2"/>
              <w:jc w:val="both"/>
              <w:rPr>
                <w:rFonts w:ascii="Arial" w:hAnsi="Arial" w:cs="Arial"/>
                <w:lang w:val="uk-UA"/>
              </w:rPr>
            </w:pPr>
            <w:r w:rsidRPr="00265B6D">
              <w:rPr>
                <w:rFonts w:ascii="Arial" w:hAnsi="Arial" w:cs="Arial"/>
                <w:b/>
                <w:lang w:val="uk-UA"/>
              </w:rPr>
              <w:t>(ключовий сектор)</w:t>
            </w:r>
          </w:p>
        </w:tc>
        <w:tc>
          <w:tcPr>
            <w:tcW w:w="7364" w:type="dxa"/>
            <w:shd w:val="clear" w:color="auto" w:fill="FFFFFF"/>
          </w:tcPr>
          <w:p w:rsidR="00FF2EF2" w:rsidRPr="00265B6D" w:rsidRDefault="00FF2EF2" w:rsidP="00265B6D">
            <w:pPr>
              <w:pStyle w:val="2"/>
              <w:jc w:val="both"/>
              <w:rPr>
                <w:rFonts w:ascii="Arial" w:hAnsi="Arial" w:cs="Arial"/>
                <w:lang w:val="uk-UA"/>
              </w:rPr>
            </w:pPr>
            <w:r w:rsidRPr="00265B6D">
              <w:rPr>
                <w:rStyle w:val="jlqj4b"/>
                <w:rFonts w:ascii="Arial" w:hAnsi="Arial" w:cs="Arial"/>
                <w:lang w:val="uk-UA"/>
              </w:rPr>
              <w:t>В рамках цього сектора діяльності необхідно вказувати всі кінцеві споживання енергії та пов'язані з ним викиди ПГ в будівлях і на об'єктах третинного сектору (сектора послуг);наприклад,офіси приватних компаній,банки, комерційна і роздрібна діяльність,приватні школи, лікарніі та інші..</w:t>
            </w:r>
          </w:p>
        </w:tc>
      </w:tr>
      <w:tr w:rsidR="00FF2EF2" w:rsidRPr="00265B6D" w:rsidTr="00265B6D">
        <w:trPr>
          <w:trHeight w:val="1060"/>
        </w:trPr>
        <w:tc>
          <w:tcPr>
            <w:tcW w:w="2657" w:type="dxa"/>
            <w:gridSpan w:val="2"/>
          </w:tcPr>
          <w:p w:rsidR="00FF2EF2" w:rsidRPr="00265B6D" w:rsidRDefault="00FF2EF2" w:rsidP="00265B6D">
            <w:pPr>
              <w:pStyle w:val="2"/>
              <w:jc w:val="both"/>
              <w:rPr>
                <w:rFonts w:ascii="Arial" w:hAnsi="Arial" w:cs="Arial"/>
                <w:lang w:val="uk-UA"/>
              </w:rPr>
            </w:pPr>
            <w:r w:rsidRPr="00265B6D">
              <w:rPr>
                <w:rFonts w:ascii="Arial" w:hAnsi="Arial" w:cs="Arial"/>
                <w:lang w:val="uk-UA"/>
              </w:rPr>
              <w:t>Житлові будівлі</w:t>
            </w:r>
          </w:p>
          <w:p w:rsidR="00FF2EF2" w:rsidRPr="00265B6D" w:rsidRDefault="00FF2EF2" w:rsidP="00265B6D">
            <w:pPr>
              <w:pStyle w:val="2"/>
              <w:jc w:val="both"/>
              <w:rPr>
                <w:rFonts w:ascii="Arial" w:hAnsi="Arial" w:cs="Arial"/>
                <w:lang w:val="uk-UA"/>
              </w:rPr>
            </w:pPr>
            <w:r w:rsidRPr="00265B6D">
              <w:rPr>
                <w:rFonts w:ascii="Arial" w:hAnsi="Arial" w:cs="Arial"/>
                <w:b/>
                <w:lang w:val="uk-UA"/>
              </w:rPr>
              <w:t>(ключовий сектор)</w:t>
            </w:r>
          </w:p>
        </w:tc>
        <w:tc>
          <w:tcPr>
            <w:tcW w:w="7364" w:type="dxa"/>
            <w:shd w:val="clear" w:color="auto" w:fill="FFFFFF"/>
          </w:tcPr>
          <w:p w:rsidR="00FF2EF2" w:rsidRPr="00265B6D" w:rsidRDefault="00FF2EF2" w:rsidP="00265B6D">
            <w:pPr>
              <w:pStyle w:val="2"/>
              <w:jc w:val="both"/>
              <w:rPr>
                <w:rFonts w:ascii="Arial" w:hAnsi="Arial" w:cs="Arial"/>
                <w:lang w:val="uk-UA"/>
              </w:rPr>
            </w:pPr>
            <w:r w:rsidRPr="00265B6D">
              <w:rPr>
                <w:rStyle w:val="jlqj4b"/>
                <w:rFonts w:ascii="Arial" w:hAnsi="Arial" w:cs="Arial"/>
                <w:lang w:val="uk-UA"/>
              </w:rPr>
              <w:t>Все кінцеве споживання енергії та пов'язані з ним викиди ПГ в будівлях,як і первинно використовуються як житлові помешкання,для потреб приготування їжі, теплопостачання та холодопостачання, освітлення і роботи електричних пристроїв необхідно вказувати в рамках цього сектора</w:t>
            </w:r>
          </w:p>
        </w:tc>
      </w:tr>
      <w:tr w:rsidR="00FF2EF2" w:rsidRPr="00265B6D" w:rsidTr="00265B6D">
        <w:trPr>
          <w:trHeight w:val="641"/>
        </w:trPr>
        <w:tc>
          <w:tcPr>
            <w:tcW w:w="2657" w:type="dxa"/>
            <w:gridSpan w:val="2"/>
          </w:tcPr>
          <w:p w:rsidR="00FF2EF2" w:rsidRPr="00265B6D" w:rsidRDefault="00FF2EF2" w:rsidP="00265B6D">
            <w:pPr>
              <w:pStyle w:val="2"/>
              <w:jc w:val="both"/>
              <w:rPr>
                <w:rFonts w:ascii="Arial" w:hAnsi="Arial" w:cs="Arial"/>
                <w:lang w:val="uk-UA"/>
              </w:rPr>
            </w:pPr>
            <w:r w:rsidRPr="00265B6D">
              <w:rPr>
                <w:rFonts w:ascii="Arial" w:hAnsi="Arial" w:cs="Arial"/>
                <w:lang w:val="uk-UA"/>
              </w:rPr>
              <w:t>Вуличне освітлення</w:t>
            </w:r>
          </w:p>
        </w:tc>
        <w:tc>
          <w:tcPr>
            <w:tcW w:w="7364" w:type="dxa"/>
            <w:shd w:val="clear" w:color="auto" w:fill="FFFFFF"/>
          </w:tcPr>
          <w:p w:rsidR="00FF2EF2" w:rsidRPr="00265B6D" w:rsidRDefault="00FF2EF2" w:rsidP="00265B6D">
            <w:pPr>
              <w:pStyle w:val="2"/>
              <w:jc w:val="both"/>
              <w:rPr>
                <w:rFonts w:ascii="Arial" w:hAnsi="Arial" w:cs="Arial"/>
                <w:lang w:val="uk-UA"/>
              </w:rPr>
            </w:pPr>
            <w:r w:rsidRPr="00265B6D">
              <w:rPr>
                <w:rStyle w:val="jlqj4b"/>
                <w:rFonts w:ascii="Arial" w:hAnsi="Arial" w:cs="Arial"/>
                <w:lang w:val="uk-UA"/>
              </w:rPr>
              <w:t>Використання електрики для системи міського освітлення,яка знаходиться у володінні або яким управляє м місцевий орган влади</w:t>
            </w:r>
          </w:p>
        </w:tc>
      </w:tr>
      <w:tr w:rsidR="00FF2EF2" w:rsidRPr="00265B6D" w:rsidTr="00265B6D">
        <w:trPr>
          <w:trHeight w:val="641"/>
        </w:trPr>
        <w:tc>
          <w:tcPr>
            <w:tcW w:w="2657" w:type="dxa"/>
            <w:gridSpan w:val="2"/>
          </w:tcPr>
          <w:p w:rsidR="00FF2EF2" w:rsidRPr="00265B6D" w:rsidRDefault="00FF2EF2" w:rsidP="00265B6D">
            <w:pPr>
              <w:pStyle w:val="2"/>
              <w:jc w:val="both"/>
              <w:rPr>
                <w:rFonts w:ascii="Arial" w:hAnsi="Arial" w:cs="Arial"/>
                <w:lang w:val="uk-UA"/>
              </w:rPr>
            </w:pPr>
            <w:r w:rsidRPr="00265B6D">
              <w:rPr>
                <w:rFonts w:ascii="Arial" w:hAnsi="Arial" w:cs="Arial"/>
                <w:lang w:val="uk-UA"/>
              </w:rPr>
              <w:t>Інші споживачі</w:t>
            </w:r>
          </w:p>
        </w:tc>
        <w:tc>
          <w:tcPr>
            <w:tcW w:w="7364" w:type="dxa"/>
            <w:shd w:val="clear" w:color="auto" w:fill="FFFFFF"/>
          </w:tcPr>
          <w:p w:rsidR="00FF2EF2" w:rsidRPr="00265B6D" w:rsidRDefault="00FF2EF2" w:rsidP="00265B6D">
            <w:pPr>
              <w:pStyle w:val="2"/>
              <w:jc w:val="both"/>
              <w:rPr>
                <w:rStyle w:val="jlqj4b"/>
                <w:rFonts w:ascii="Arial" w:hAnsi="Arial" w:cs="Arial"/>
                <w:lang w:val="uk-UA"/>
              </w:rPr>
            </w:pPr>
            <w:r w:rsidRPr="00265B6D">
              <w:rPr>
                <w:rStyle w:val="jlqj4b"/>
                <w:rFonts w:ascii="Arial" w:hAnsi="Arial" w:cs="Arial"/>
                <w:lang w:val="uk-UA"/>
              </w:rPr>
              <w:t>Будівлі, споруди та обладнання первинного сектора (сільське господарство, лісове та рибне господарство), наприклад, теплиць, тваринницьких приміщень, систем зрошення, сільськогосподарських машин і рибальських суден.</w:t>
            </w:r>
          </w:p>
        </w:tc>
      </w:tr>
      <w:tr w:rsidR="00FF2EF2" w:rsidRPr="00265B6D" w:rsidTr="00265B6D">
        <w:trPr>
          <w:trHeight w:val="886"/>
        </w:trPr>
        <w:tc>
          <w:tcPr>
            <w:tcW w:w="702" w:type="dxa"/>
            <w:vMerge w:val="restart"/>
            <w:textDirection w:val="btLr"/>
          </w:tcPr>
          <w:p w:rsidR="00FF2EF2" w:rsidRPr="00265B6D" w:rsidRDefault="00FF2EF2" w:rsidP="00265B6D">
            <w:pPr>
              <w:pStyle w:val="2"/>
              <w:jc w:val="center"/>
              <w:rPr>
                <w:rFonts w:ascii="Arial" w:hAnsi="Arial" w:cs="Arial"/>
                <w:lang w:val="uk-UA"/>
              </w:rPr>
            </w:pPr>
            <w:r w:rsidRPr="00265B6D">
              <w:rPr>
                <w:rFonts w:ascii="Arial" w:hAnsi="Arial" w:cs="Arial"/>
                <w:lang w:val="uk-UA"/>
              </w:rPr>
              <w:t>Промисловість</w:t>
            </w:r>
          </w:p>
        </w:tc>
        <w:tc>
          <w:tcPr>
            <w:tcW w:w="1955" w:type="dxa"/>
          </w:tcPr>
          <w:p w:rsidR="00FF2EF2" w:rsidRPr="00265B6D" w:rsidRDefault="00FF2EF2" w:rsidP="00265B6D">
            <w:pPr>
              <w:pStyle w:val="2"/>
              <w:jc w:val="both"/>
              <w:rPr>
                <w:rFonts w:ascii="Arial" w:hAnsi="Arial" w:cs="Arial"/>
                <w:lang w:val="uk-UA"/>
              </w:rPr>
            </w:pPr>
            <w:r w:rsidRPr="00265B6D">
              <w:rPr>
                <w:rFonts w:ascii="Arial" w:hAnsi="Arial" w:cs="Arial"/>
                <w:lang w:val="uk-UA"/>
              </w:rPr>
              <w:t>Поза СТВ</w:t>
            </w:r>
          </w:p>
        </w:tc>
        <w:tc>
          <w:tcPr>
            <w:tcW w:w="7364" w:type="dxa"/>
            <w:shd w:val="clear" w:color="auto" w:fill="FFFFFF"/>
          </w:tcPr>
          <w:p w:rsidR="00FF2EF2" w:rsidRPr="00265B6D" w:rsidRDefault="00FF2EF2" w:rsidP="00265B6D">
            <w:pPr>
              <w:pStyle w:val="2"/>
              <w:jc w:val="both"/>
              <w:rPr>
                <w:rFonts w:ascii="Arial" w:hAnsi="Arial" w:cs="Arial"/>
                <w:lang w:val="uk-UA"/>
              </w:rPr>
            </w:pPr>
            <w:r w:rsidRPr="00265B6D">
              <w:rPr>
                <w:rStyle w:val="jlqj4b"/>
                <w:rFonts w:ascii="Arial" w:hAnsi="Arial" w:cs="Arial"/>
                <w:lang w:val="uk-UA"/>
              </w:rPr>
              <w:t>Все кінцеве споживання енергії та пов'язані з ним викиди ПГ у виробництві та будівельної галузі, які не включене в Схему торгівлі викидами або аналогічні схеми (нижче або на рівні 20МВт теплової енергії)</w:t>
            </w:r>
          </w:p>
        </w:tc>
      </w:tr>
      <w:tr w:rsidR="00FF2EF2" w:rsidRPr="00265B6D" w:rsidTr="00265B6D">
        <w:trPr>
          <w:trHeight w:val="725"/>
        </w:trPr>
        <w:tc>
          <w:tcPr>
            <w:tcW w:w="702" w:type="dxa"/>
            <w:vMerge/>
          </w:tcPr>
          <w:p w:rsidR="00FF2EF2" w:rsidRPr="00265B6D" w:rsidRDefault="00FF2EF2" w:rsidP="00265B6D">
            <w:pPr>
              <w:pStyle w:val="2"/>
              <w:jc w:val="both"/>
              <w:rPr>
                <w:rFonts w:ascii="Arial" w:hAnsi="Arial" w:cs="Arial"/>
                <w:lang w:val="uk-UA"/>
              </w:rPr>
            </w:pPr>
          </w:p>
        </w:tc>
        <w:tc>
          <w:tcPr>
            <w:tcW w:w="1955" w:type="dxa"/>
          </w:tcPr>
          <w:p w:rsidR="00FF2EF2" w:rsidRPr="00265B6D" w:rsidRDefault="00FF2EF2" w:rsidP="00265B6D">
            <w:pPr>
              <w:pStyle w:val="2"/>
              <w:jc w:val="both"/>
              <w:rPr>
                <w:rFonts w:ascii="Arial" w:hAnsi="Arial" w:cs="Arial"/>
                <w:lang w:val="uk-UA"/>
              </w:rPr>
            </w:pPr>
            <w:r w:rsidRPr="00265B6D">
              <w:rPr>
                <w:rFonts w:ascii="Arial" w:hAnsi="Arial" w:cs="Arial"/>
                <w:lang w:val="uk-UA"/>
              </w:rPr>
              <w:t>СТВ</w:t>
            </w:r>
          </w:p>
        </w:tc>
        <w:tc>
          <w:tcPr>
            <w:tcW w:w="7364" w:type="dxa"/>
            <w:shd w:val="clear" w:color="auto" w:fill="FFFFFF"/>
          </w:tcPr>
          <w:p w:rsidR="00FF2EF2" w:rsidRPr="00265B6D" w:rsidRDefault="00FF2EF2" w:rsidP="00265B6D">
            <w:pPr>
              <w:pStyle w:val="2"/>
              <w:jc w:val="both"/>
              <w:rPr>
                <w:rFonts w:ascii="Arial" w:hAnsi="Arial" w:cs="Arial"/>
                <w:lang w:val="uk-UA"/>
              </w:rPr>
            </w:pPr>
            <w:r w:rsidRPr="00265B6D">
              <w:rPr>
                <w:rStyle w:val="jlqj4b"/>
                <w:rFonts w:ascii="Arial" w:hAnsi="Arial" w:cs="Arial"/>
                <w:lang w:val="uk-UA"/>
              </w:rPr>
              <w:t>Все кінцеве споживання енергії та пов'язані з ним викиди ПГ у виробництві та будівельної галузі, охоплені Схемою торгівлі викидами. Не рекомендується інтегрувати в кадастр викидів.</w:t>
            </w:r>
          </w:p>
        </w:tc>
      </w:tr>
      <w:tr w:rsidR="00FF2EF2" w:rsidRPr="00265B6D" w:rsidTr="00265B6D">
        <w:trPr>
          <w:trHeight w:val="351"/>
        </w:trPr>
        <w:tc>
          <w:tcPr>
            <w:tcW w:w="10021" w:type="dxa"/>
            <w:gridSpan w:val="3"/>
            <w:shd w:val="clear" w:color="auto" w:fill="082A75"/>
          </w:tcPr>
          <w:p w:rsidR="00FF2EF2" w:rsidRPr="00265B6D" w:rsidRDefault="00FF2EF2" w:rsidP="00265B6D">
            <w:pPr>
              <w:spacing w:after="160" w:line="259" w:lineRule="auto"/>
              <w:jc w:val="center"/>
              <w:rPr>
                <w:rFonts w:ascii="Arial" w:hAnsi="Arial" w:cs="Arial"/>
                <w:color w:val="auto"/>
                <w:sz w:val="24"/>
                <w:szCs w:val="24"/>
                <w:lang w:val="uk-UA"/>
              </w:rPr>
            </w:pPr>
            <w:r w:rsidRPr="00265B6D">
              <w:rPr>
                <w:rFonts w:ascii="Arial" w:hAnsi="Arial" w:cs="Arial"/>
                <w:color w:val="auto"/>
                <w:sz w:val="24"/>
                <w:szCs w:val="24"/>
                <w:lang w:val="uk-UA"/>
              </w:rPr>
              <w:t>Макросектор «Транспорт»</w:t>
            </w:r>
          </w:p>
        </w:tc>
      </w:tr>
      <w:tr w:rsidR="00FF2EF2" w:rsidRPr="00265B6D" w:rsidTr="00265B6D">
        <w:trPr>
          <w:trHeight w:val="772"/>
        </w:trPr>
        <w:tc>
          <w:tcPr>
            <w:tcW w:w="2657" w:type="dxa"/>
            <w:gridSpan w:val="2"/>
          </w:tcPr>
          <w:p w:rsidR="00FF2EF2" w:rsidRPr="00265B6D" w:rsidRDefault="00FF2EF2" w:rsidP="0021036F">
            <w:pPr>
              <w:pStyle w:val="2"/>
              <w:rPr>
                <w:rFonts w:ascii="Arial" w:hAnsi="Arial" w:cs="Arial"/>
                <w:lang w:val="uk-UA"/>
              </w:rPr>
            </w:pPr>
            <w:r w:rsidRPr="00265B6D">
              <w:rPr>
                <w:rFonts w:ascii="Arial" w:hAnsi="Arial" w:cs="Arial"/>
                <w:lang w:val="uk-UA"/>
              </w:rPr>
              <w:t>Комунальний транспорт</w:t>
            </w:r>
            <w:r w:rsidRPr="00265B6D">
              <w:rPr>
                <w:rFonts w:ascii="Arial" w:hAnsi="Arial" w:cs="Arial"/>
                <w:b/>
                <w:lang w:val="uk-UA"/>
              </w:rPr>
              <w:t>(ключовий сектор)</w:t>
            </w:r>
          </w:p>
        </w:tc>
        <w:tc>
          <w:tcPr>
            <w:tcW w:w="7364" w:type="dxa"/>
          </w:tcPr>
          <w:p w:rsidR="00FF2EF2" w:rsidRPr="00265B6D" w:rsidRDefault="00FF2EF2" w:rsidP="00265B6D">
            <w:pPr>
              <w:pStyle w:val="2"/>
              <w:jc w:val="both"/>
              <w:rPr>
                <w:rFonts w:ascii="Arial" w:hAnsi="Arial" w:cs="Arial"/>
                <w:lang w:val="uk-UA"/>
              </w:rPr>
            </w:pPr>
            <w:r w:rsidRPr="00265B6D">
              <w:rPr>
                <w:rStyle w:val="jlqj4b"/>
                <w:rFonts w:ascii="Arial" w:hAnsi="Arial" w:cs="Arial"/>
                <w:lang w:val="uk-UA"/>
              </w:rPr>
              <w:t>Викиди ПГ, що з'являються в наслідок спалювання палива транспортом,що знаходиться в юрисдикції місцевого органу влади</w:t>
            </w:r>
          </w:p>
        </w:tc>
      </w:tr>
      <w:tr w:rsidR="00FF2EF2" w:rsidRPr="00265B6D" w:rsidTr="00265B6D">
        <w:trPr>
          <w:trHeight w:val="729"/>
        </w:trPr>
        <w:tc>
          <w:tcPr>
            <w:tcW w:w="2657" w:type="dxa"/>
            <w:gridSpan w:val="2"/>
          </w:tcPr>
          <w:p w:rsidR="00FF2EF2" w:rsidRPr="00265B6D" w:rsidRDefault="00FF2EF2" w:rsidP="0021036F">
            <w:pPr>
              <w:pStyle w:val="2"/>
              <w:rPr>
                <w:rFonts w:ascii="Arial" w:hAnsi="Arial" w:cs="Arial"/>
                <w:lang w:val="uk-UA"/>
              </w:rPr>
            </w:pPr>
            <w:r w:rsidRPr="00265B6D">
              <w:rPr>
                <w:rFonts w:ascii="Arial" w:hAnsi="Arial" w:cs="Arial"/>
                <w:lang w:val="uk-UA"/>
              </w:rPr>
              <w:t>Пасажирський транспорт</w:t>
            </w:r>
            <w:r w:rsidRPr="00265B6D">
              <w:rPr>
                <w:rFonts w:ascii="Arial" w:hAnsi="Arial" w:cs="Arial"/>
                <w:b/>
                <w:lang w:val="uk-UA"/>
              </w:rPr>
              <w:t>(ключовий сектор)</w:t>
            </w:r>
          </w:p>
        </w:tc>
        <w:tc>
          <w:tcPr>
            <w:tcW w:w="7364" w:type="dxa"/>
          </w:tcPr>
          <w:p w:rsidR="00FF2EF2" w:rsidRPr="00265B6D" w:rsidRDefault="00FF2EF2" w:rsidP="00265B6D">
            <w:pPr>
              <w:pStyle w:val="2"/>
              <w:jc w:val="both"/>
              <w:rPr>
                <w:rFonts w:ascii="Arial" w:hAnsi="Arial" w:cs="Arial"/>
                <w:lang w:val="uk-UA"/>
              </w:rPr>
            </w:pPr>
            <w:r w:rsidRPr="00265B6D">
              <w:rPr>
                <w:rFonts w:ascii="Arial" w:hAnsi="Arial" w:cs="Arial"/>
                <w:lang w:val="uk-UA"/>
              </w:rPr>
              <w:t xml:space="preserve">Споживання </w:t>
            </w:r>
            <w:r w:rsidRPr="00265B6D">
              <w:rPr>
                <w:rStyle w:val="jlqj4b"/>
                <w:rFonts w:ascii="Arial" w:hAnsi="Arial" w:cs="Arial"/>
                <w:lang w:val="uk-UA"/>
              </w:rPr>
              <w:t>і пов'язані з ним викиди ПГ, що з'являються в наслідок спалювання палива, яке використовується для перевезення пасажирів</w:t>
            </w:r>
          </w:p>
        </w:tc>
      </w:tr>
      <w:tr w:rsidR="00FF2EF2" w:rsidRPr="00265B6D" w:rsidTr="00265B6D">
        <w:trPr>
          <w:trHeight w:val="958"/>
        </w:trPr>
        <w:tc>
          <w:tcPr>
            <w:tcW w:w="2657" w:type="dxa"/>
            <w:gridSpan w:val="2"/>
          </w:tcPr>
          <w:p w:rsidR="00FF2EF2" w:rsidRPr="00265B6D" w:rsidRDefault="00FF2EF2" w:rsidP="0021036F">
            <w:pPr>
              <w:pStyle w:val="2"/>
              <w:rPr>
                <w:rFonts w:ascii="Arial" w:hAnsi="Arial" w:cs="Arial"/>
                <w:lang w:val="uk-UA"/>
              </w:rPr>
            </w:pPr>
            <w:r w:rsidRPr="00265B6D">
              <w:rPr>
                <w:rFonts w:ascii="Arial" w:hAnsi="Arial" w:cs="Arial"/>
                <w:lang w:val="uk-UA"/>
              </w:rPr>
              <w:t>Приватний та комерційний транспорт</w:t>
            </w:r>
          </w:p>
          <w:p w:rsidR="00FF2EF2" w:rsidRPr="00265B6D" w:rsidRDefault="00FF2EF2" w:rsidP="0021036F">
            <w:pPr>
              <w:pStyle w:val="2"/>
              <w:rPr>
                <w:rFonts w:ascii="Arial" w:hAnsi="Arial" w:cs="Arial"/>
                <w:lang w:val="uk-UA"/>
              </w:rPr>
            </w:pPr>
            <w:r w:rsidRPr="00265B6D">
              <w:rPr>
                <w:rFonts w:ascii="Arial" w:hAnsi="Arial" w:cs="Arial"/>
                <w:b/>
                <w:lang w:val="uk-UA"/>
              </w:rPr>
              <w:t>(ключовий сектор)</w:t>
            </w:r>
          </w:p>
        </w:tc>
        <w:tc>
          <w:tcPr>
            <w:tcW w:w="7364" w:type="dxa"/>
          </w:tcPr>
          <w:p w:rsidR="00FF2EF2" w:rsidRPr="00265B6D" w:rsidRDefault="00FF2EF2" w:rsidP="00265B6D">
            <w:pPr>
              <w:pStyle w:val="2"/>
              <w:jc w:val="both"/>
              <w:rPr>
                <w:rFonts w:ascii="Arial" w:hAnsi="Arial" w:cs="Arial"/>
                <w:lang w:val="uk-UA"/>
              </w:rPr>
            </w:pPr>
            <w:r w:rsidRPr="00265B6D">
              <w:rPr>
                <w:rFonts w:ascii="Arial" w:hAnsi="Arial" w:cs="Arial"/>
                <w:lang w:val="uk-UA"/>
              </w:rPr>
              <w:t>Включає всі викиди від використання транспорту фізичними та юридичними особами</w:t>
            </w:r>
          </w:p>
        </w:tc>
      </w:tr>
    </w:tbl>
    <w:p w:rsidR="00FF2EF2" w:rsidRPr="00527C67" w:rsidRDefault="00FF2EF2" w:rsidP="00527C67">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025BD7">
      <w:pPr>
        <w:spacing w:line="240" w:lineRule="auto"/>
        <w:ind w:right="-1" w:firstLine="708"/>
        <w:jc w:val="both"/>
        <w:rPr>
          <w:rFonts w:ascii="Arial" w:hAnsi="Arial" w:cs="Arial"/>
          <w:sz w:val="24"/>
          <w:szCs w:val="24"/>
          <w:lang w:val="uk-UA"/>
        </w:rPr>
      </w:pPr>
    </w:p>
    <w:p w:rsidR="00FF2EF2" w:rsidRDefault="00FF2EF2" w:rsidP="00025BD7">
      <w:pPr>
        <w:spacing w:line="240" w:lineRule="auto"/>
        <w:ind w:right="-1" w:firstLine="708"/>
        <w:jc w:val="both"/>
        <w:rPr>
          <w:rFonts w:ascii="Arial" w:hAnsi="Arial" w:cs="Arial"/>
          <w:sz w:val="24"/>
          <w:szCs w:val="24"/>
          <w:lang w:val="uk-UA"/>
        </w:rPr>
      </w:pPr>
    </w:p>
    <w:p w:rsidR="00FF2EF2" w:rsidRDefault="00FF2EF2" w:rsidP="00025BD7">
      <w:pPr>
        <w:spacing w:line="240" w:lineRule="auto"/>
        <w:ind w:right="-1" w:firstLine="708"/>
        <w:jc w:val="both"/>
        <w:rPr>
          <w:rFonts w:ascii="Arial" w:hAnsi="Arial" w:cs="Arial"/>
          <w:sz w:val="24"/>
          <w:szCs w:val="24"/>
          <w:lang w:val="uk-UA"/>
        </w:rPr>
      </w:pPr>
      <w:r>
        <w:rPr>
          <w:rFonts w:ascii="Arial" w:hAnsi="Arial" w:cs="Arial"/>
          <w:sz w:val="24"/>
          <w:szCs w:val="24"/>
          <w:lang w:val="uk-UA"/>
        </w:rPr>
        <w:t xml:space="preserve">3.3. </w:t>
      </w:r>
      <w:r w:rsidRPr="00D07069">
        <w:rPr>
          <w:rFonts w:ascii="Arial" w:hAnsi="Arial" w:cs="Arial"/>
          <w:sz w:val="24"/>
          <w:szCs w:val="24"/>
          <w:lang w:val="uk-UA"/>
        </w:rPr>
        <w:t xml:space="preserve">Споживання енергетичних ресурсів у ключових секторах </w:t>
      </w:r>
      <w:r>
        <w:rPr>
          <w:rFonts w:ascii="Arial" w:hAnsi="Arial" w:cs="Arial"/>
          <w:sz w:val="24"/>
          <w:szCs w:val="24"/>
          <w:lang w:val="uk-UA"/>
        </w:rPr>
        <w:t>громади</w:t>
      </w:r>
    </w:p>
    <w:p w:rsidR="00FF2EF2" w:rsidRPr="00FD220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Для розрахунку базового кадастру викидів створено базу споживання основних видів енергетичних ресурсів, яка включає</w:t>
      </w:r>
      <w:r>
        <w:rPr>
          <w:rFonts w:ascii="Arial" w:hAnsi="Arial" w:cs="Arial"/>
          <w:b w:val="0"/>
          <w:color w:val="auto"/>
          <w:sz w:val="24"/>
          <w:szCs w:val="24"/>
          <w:lang w:val="uk-UA"/>
        </w:rPr>
        <w:t xml:space="preserve"> найголовніші джерела емісії СО</w:t>
      </w:r>
      <w:r>
        <w:rPr>
          <w:rFonts w:ascii="Arial" w:hAnsi="Arial" w:cs="Arial"/>
          <w:b w:val="0"/>
          <w:color w:val="auto"/>
          <w:sz w:val="24"/>
          <w:szCs w:val="24"/>
          <w:vertAlign w:val="subscript"/>
          <w:lang w:val="uk-UA"/>
        </w:rPr>
        <w:t>2</w:t>
      </w:r>
      <w:r w:rsidRPr="00FD2202">
        <w:rPr>
          <w:rFonts w:ascii="Arial" w:hAnsi="Arial" w:cs="Arial"/>
          <w:b w:val="0"/>
          <w:color w:val="auto"/>
          <w:sz w:val="24"/>
          <w:szCs w:val="24"/>
          <w:lang w:val="uk-UA"/>
        </w:rPr>
        <w:t xml:space="preserve"> від різних видів діяльності </w:t>
      </w:r>
      <w:r>
        <w:rPr>
          <w:rFonts w:ascii="Arial" w:hAnsi="Arial" w:cs="Arial"/>
          <w:b w:val="0"/>
          <w:color w:val="auto"/>
          <w:sz w:val="24"/>
          <w:szCs w:val="24"/>
          <w:lang w:val="uk-UA"/>
        </w:rPr>
        <w:t>Роздільнянської громади за 2016</w:t>
      </w:r>
      <w:r w:rsidRPr="00FD2202">
        <w:rPr>
          <w:rFonts w:ascii="Arial" w:hAnsi="Arial" w:cs="Arial"/>
          <w:b w:val="0"/>
          <w:color w:val="auto"/>
          <w:sz w:val="24"/>
          <w:szCs w:val="24"/>
          <w:lang w:val="uk-UA"/>
        </w:rPr>
        <w:t>-</w:t>
      </w:r>
      <w:r>
        <w:rPr>
          <w:rFonts w:ascii="Arial" w:hAnsi="Arial" w:cs="Arial"/>
          <w:b w:val="0"/>
          <w:color w:val="auto"/>
          <w:sz w:val="24"/>
          <w:szCs w:val="24"/>
          <w:lang w:val="uk-UA"/>
        </w:rPr>
        <w:t xml:space="preserve"> 2020</w:t>
      </w:r>
      <w:r w:rsidRPr="00FD2202">
        <w:rPr>
          <w:rFonts w:ascii="Arial" w:hAnsi="Arial" w:cs="Arial"/>
          <w:b w:val="0"/>
          <w:color w:val="auto"/>
          <w:sz w:val="24"/>
          <w:szCs w:val="24"/>
          <w:lang w:val="uk-UA"/>
        </w:rPr>
        <w:t xml:space="preserve"> роки. </w:t>
      </w:r>
    </w:p>
    <w:p w:rsidR="00FF2EF2" w:rsidRPr="00FD220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База даних споживання енергетичних ресурсів включає:</w:t>
      </w:r>
    </w:p>
    <w:p w:rsidR="00FF2EF2" w:rsidRPr="00FD220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 xml:space="preserve">- у секторі громадських будівель (міський бюджет) викиди: за рахунок спалення природного газу; використання електроенергії; використання </w:t>
      </w:r>
      <w:r>
        <w:rPr>
          <w:rFonts w:ascii="Arial" w:hAnsi="Arial" w:cs="Arial"/>
          <w:b w:val="0"/>
          <w:color w:val="auto"/>
          <w:sz w:val="24"/>
          <w:szCs w:val="24"/>
          <w:lang w:val="uk-UA"/>
        </w:rPr>
        <w:t>теплової енергії</w:t>
      </w:r>
      <w:r w:rsidRPr="00FD2202">
        <w:rPr>
          <w:rFonts w:ascii="Arial" w:hAnsi="Arial" w:cs="Arial"/>
          <w:b w:val="0"/>
          <w:color w:val="auto"/>
          <w:sz w:val="24"/>
          <w:szCs w:val="24"/>
          <w:lang w:val="uk-UA"/>
        </w:rPr>
        <w:t>;</w:t>
      </w:r>
    </w:p>
    <w:p w:rsidR="00FF2EF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 у житловому секторі викиди за рахунок спалення природного газу в багатоквартирних будинках та приватних будинках; використання електроенергії в багатоквартирних будинках та приватних будинках;</w:t>
      </w:r>
      <w:r>
        <w:rPr>
          <w:rFonts w:ascii="Arial" w:hAnsi="Arial" w:cs="Arial"/>
          <w:b w:val="0"/>
          <w:color w:val="auto"/>
          <w:sz w:val="24"/>
          <w:szCs w:val="24"/>
          <w:lang w:val="uk-UA"/>
        </w:rPr>
        <w:t xml:space="preserve"> використання теплової енергії;</w:t>
      </w:r>
    </w:p>
    <w:p w:rsidR="00FF2EF2" w:rsidRPr="00FD220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 xml:space="preserve">- у транспортному секторі викиди за рахунок споживання бензину, </w:t>
      </w:r>
      <w:r>
        <w:rPr>
          <w:rFonts w:ascii="Arial" w:hAnsi="Arial" w:cs="Arial"/>
          <w:b w:val="0"/>
          <w:color w:val="auto"/>
          <w:sz w:val="24"/>
          <w:szCs w:val="24"/>
          <w:lang w:val="uk-UA"/>
        </w:rPr>
        <w:t xml:space="preserve">дизельного палива приватним </w:t>
      </w:r>
      <w:r w:rsidRPr="00FD2202">
        <w:rPr>
          <w:rFonts w:ascii="Arial" w:hAnsi="Arial" w:cs="Arial"/>
          <w:b w:val="0"/>
          <w:color w:val="auto"/>
          <w:sz w:val="24"/>
          <w:szCs w:val="24"/>
          <w:lang w:val="uk-UA"/>
        </w:rPr>
        <w:t xml:space="preserve"> транспортом</w:t>
      </w:r>
      <w:r>
        <w:rPr>
          <w:rFonts w:ascii="Arial" w:hAnsi="Arial" w:cs="Arial"/>
          <w:b w:val="0"/>
          <w:color w:val="auto"/>
          <w:sz w:val="24"/>
          <w:szCs w:val="24"/>
          <w:lang w:val="uk-UA"/>
        </w:rPr>
        <w:t>, комунальним та пасажирським</w:t>
      </w:r>
      <w:r w:rsidRPr="00FD2202">
        <w:rPr>
          <w:rFonts w:ascii="Arial" w:hAnsi="Arial" w:cs="Arial"/>
          <w:b w:val="0"/>
          <w:color w:val="auto"/>
          <w:sz w:val="24"/>
          <w:szCs w:val="24"/>
          <w:lang w:val="uk-UA"/>
        </w:rPr>
        <w:t>;</w:t>
      </w:r>
    </w:p>
    <w:p w:rsidR="00FF2EF2" w:rsidRPr="00FD220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 у вуличному освітленні викиди за рахунок споживання електроенергії в муніципальному громадському освітленні;</w:t>
      </w:r>
    </w:p>
    <w:p w:rsidR="00FF2EF2" w:rsidRDefault="00FF2EF2" w:rsidP="00FB7A6D">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 xml:space="preserve">- </w:t>
      </w:r>
      <w:r>
        <w:rPr>
          <w:rFonts w:ascii="Arial" w:hAnsi="Arial" w:cs="Arial"/>
          <w:b w:val="0"/>
          <w:color w:val="auto"/>
          <w:sz w:val="24"/>
          <w:szCs w:val="24"/>
          <w:lang w:val="uk-UA"/>
        </w:rPr>
        <w:t>у третинному секторі</w:t>
      </w:r>
      <w:r w:rsidRPr="00FD2202">
        <w:rPr>
          <w:rFonts w:ascii="Arial" w:hAnsi="Arial" w:cs="Arial"/>
          <w:b w:val="0"/>
          <w:color w:val="auto"/>
          <w:sz w:val="24"/>
          <w:szCs w:val="24"/>
          <w:lang w:val="uk-UA"/>
        </w:rPr>
        <w:t xml:space="preserve"> включає викиди за рахунок споживання електроенергії; за рахунок </w:t>
      </w:r>
      <w:r>
        <w:rPr>
          <w:rFonts w:ascii="Arial" w:hAnsi="Arial" w:cs="Arial"/>
          <w:b w:val="0"/>
          <w:color w:val="auto"/>
          <w:sz w:val="24"/>
          <w:szCs w:val="24"/>
          <w:lang w:val="uk-UA"/>
        </w:rPr>
        <w:t>використання природного газу</w:t>
      </w:r>
      <w:r w:rsidRPr="00FD2202">
        <w:rPr>
          <w:rFonts w:ascii="Arial" w:hAnsi="Arial" w:cs="Arial"/>
          <w:b w:val="0"/>
          <w:color w:val="auto"/>
          <w:sz w:val="24"/>
          <w:szCs w:val="24"/>
          <w:lang w:val="uk-UA"/>
        </w:rPr>
        <w:t xml:space="preserve">; </w:t>
      </w:r>
    </w:p>
    <w:p w:rsidR="00FF2EF2" w:rsidRPr="00FD2202" w:rsidRDefault="00FF2EF2" w:rsidP="00FB7A6D">
      <w:pPr>
        <w:spacing w:line="240" w:lineRule="auto"/>
        <w:ind w:right="-1" w:firstLine="708"/>
        <w:jc w:val="both"/>
        <w:rPr>
          <w:rFonts w:ascii="Arial" w:hAnsi="Arial" w:cs="Arial"/>
          <w:b w:val="0"/>
          <w:color w:val="auto"/>
          <w:sz w:val="24"/>
          <w:szCs w:val="24"/>
          <w:lang w:val="uk-UA"/>
        </w:rPr>
      </w:pPr>
      <w:r>
        <w:rPr>
          <w:rFonts w:ascii="Arial" w:hAnsi="Arial" w:cs="Arial"/>
          <w:b w:val="0"/>
          <w:color w:val="auto"/>
          <w:sz w:val="24"/>
          <w:szCs w:val="24"/>
          <w:lang w:val="uk-UA"/>
        </w:rPr>
        <w:t xml:space="preserve">- у секторі промисловість за рахунок </w:t>
      </w:r>
      <w:r w:rsidRPr="00FD2202">
        <w:rPr>
          <w:rFonts w:ascii="Arial" w:hAnsi="Arial" w:cs="Arial"/>
          <w:b w:val="0"/>
          <w:color w:val="auto"/>
          <w:sz w:val="24"/>
          <w:szCs w:val="24"/>
          <w:lang w:val="uk-UA"/>
        </w:rPr>
        <w:t>спалення природного га</w:t>
      </w:r>
      <w:r>
        <w:rPr>
          <w:rFonts w:ascii="Arial" w:hAnsi="Arial" w:cs="Arial"/>
          <w:b w:val="0"/>
          <w:color w:val="auto"/>
          <w:sz w:val="24"/>
          <w:szCs w:val="24"/>
          <w:lang w:val="uk-UA"/>
        </w:rPr>
        <w:t>зу.</w:t>
      </w:r>
    </w:p>
    <w:p w:rsidR="00FF2EF2" w:rsidRDefault="00FF2EF2" w:rsidP="00FD2202">
      <w:pPr>
        <w:spacing w:line="240" w:lineRule="auto"/>
        <w:ind w:right="-1" w:firstLine="708"/>
        <w:jc w:val="both"/>
        <w:rPr>
          <w:rFonts w:ascii="Arial" w:hAnsi="Arial" w:cs="Arial"/>
          <w:b w:val="0"/>
          <w:color w:val="auto"/>
          <w:sz w:val="24"/>
          <w:szCs w:val="24"/>
          <w:lang w:val="uk-UA"/>
        </w:rPr>
      </w:pPr>
      <w:r w:rsidRPr="00FD2202">
        <w:rPr>
          <w:rFonts w:ascii="Arial" w:hAnsi="Arial" w:cs="Arial"/>
          <w:b w:val="0"/>
          <w:color w:val="auto"/>
          <w:sz w:val="24"/>
          <w:szCs w:val="24"/>
          <w:lang w:val="uk-UA"/>
        </w:rPr>
        <w:t xml:space="preserve">Споживання енергоресурсів в обраних секторах в натуральних одиницях наведено у таблиці  </w:t>
      </w:r>
      <w:r>
        <w:rPr>
          <w:rFonts w:ascii="Arial" w:hAnsi="Arial" w:cs="Arial"/>
          <w:b w:val="0"/>
          <w:color w:val="auto"/>
          <w:sz w:val="24"/>
          <w:szCs w:val="24"/>
          <w:lang w:val="uk-UA"/>
        </w:rPr>
        <w:t>споживання енергоресурсів у 2016 - 2020</w:t>
      </w:r>
      <w:r w:rsidRPr="00FD2202">
        <w:rPr>
          <w:rFonts w:ascii="Arial" w:hAnsi="Arial" w:cs="Arial"/>
          <w:b w:val="0"/>
          <w:color w:val="auto"/>
          <w:sz w:val="24"/>
          <w:szCs w:val="24"/>
          <w:lang w:val="uk-UA"/>
        </w:rPr>
        <w:t xml:space="preserve"> роках</w:t>
      </w:r>
    </w:p>
    <w:p w:rsidR="00FF2EF2" w:rsidRDefault="00FF2EF2" w:rsidP="0011236A">
      <w:pPr>
        <w:pStyle w:val="NoSpacing"/>
        <w:rPr>
          <w:rFonts w:ascii="Arial" w:hAnsi="Arial" w:cs="Arial"/>
          <w:b/>
          <w:noProof/>
          <w:sz w:val="24"/>
          <w:szCs w:val="24"/>
          <w:lang w:val="uk-UA"/>
        </w:rPr>
      </w:pPr>
    </w:p>
    <w:p w:rsidR="00FF2EF2" w:rsidRDefault="00FF2EF2" w:rsidP="00025BD7">
      <w:pPr>
        <w:pStyle w:val="NoSpacing"/>
        <w:ind w:left="-142"/>
        <w:jc w:val="center"/>
        <w:rPr>
          <w:rFonts w:ascii="Arial" w:hAnsi="Arial" w:cs="Arial"/>
          <w:b/>
          <w:noProof/>
          <w:sz w:val="24"/>
          <w:szCs w:val="24"/>
          <w:lang w:val="uk-UA"/>
        </w:rPr>
      </w:pPr>
      <w:r>
        <w:rPr>
          <w:rFonts w:ascii="Arial" w:hAnsi="Arial" w:cs="Arial"/>
          <w:b/>
          <w:noProof/>
          <w:sz w:val="24"/>
          <w:szCs w:val="24"/>
          <w:lang w:val="uk-UA"/>
        </w:rPr>
        <w:t>Споживання енергоресурсів Роздільнянською громадою у 2016 – 2020 роках</w:t>
      </w:r>
    </w:p>
    <w:tbl>
      <w:tblPr>
        <w:tblW w:w="1042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96"/>
        <w:gridCol w:w="3812"/>
        <w:gridCol w:w="1276"/>
        <w:gridCol w:w="1134"/>
        <w:gridCol w:w="1134"/>
        <w:gridCol w:w="1275"/>
        <w:gridCol w:w="1094"/>
      </w:tblGrid>
      <w:tr w:rsidR="00FF2EF2" w:rsidRPr="00265B6D" w:rsidTr="00025BD7">
        <w:trPr>
          <w:trHeight w:val="376"/>
        </w:trPr>
        <w:tc>
          <w:tcPr>
            <w:tcW w:w="696" w:type="dxa"/>
            <w:shd w:val="clear" w:color="auto" w:fill="A6E4DF"/>
            <w:vAlign w:val="center"/>
          </w:tcPr>
          <w:p w:rsidR="00FF2EF2" w:rsidRPr="00A70C91" w:rsidRDefault="00FF2EF2" w:rsidP="00025BD7">
            <w:pPr>
              <w:spacing w:line="240" w:lineRule="auto"/>
              <w:ind w:right="-1"/>
              <w:jc w:val="center"/>
              <w:rPr>
                <w:rFonts w:ascii="Arial" w:hAnsi="Arial" w:cs="Arial"/>
                <w:color w:val="auto"/>
                <w:sz w:val="24"/>
                <w:szCs w:val="24"/>
                <w:lang w:val="uk-UA"/>
              </w:rPr>
            </w:pPr>
            <w:r w:rsidRPr="00A70C91">
              <w:rPr>
                <w:rFonts w:ascii="Arial" w:hAnsi="Arial" w:cs="Arial"/>
                <w:color w:val="auto"/>
                <w:sz w:val="24"/>
                <w:szCs w:val="24"/>
                <w:lang w:val="uk-UA"/>
              </w:rPr>
              <w:t xml:space="preserve">№ </w:t>
            </w:r>
          </w:p>
        </w:tc>
        <w:tc>
          <w:tcPr>
            <w:tcW w:w="3812" w:type="dxa"/>
            <w:shd w:val="clear" w:color="auto" w:fill="A6E4DF"/>
            <w:vAlign w:val="center"/>
          </w:tcPr>
          <w:p w:rsidR="00FF2EF2" w:rsidRPr="00A70C91" w:rsidRDefault="00FF2EF2" w:rsidP="00A70C91">
            <w:pPr>
              <w:spacing w:line="240" w:lineRule="auto"/>
              <w:ind w:right="-1"/>
              <w:jc w:val="center"/>
              <w:rPr>
                <w:rFonts w:ascii="Arial" w:hAnsi="Arial" w:cs="Arial"/>
                <w:color w:val="auto"/>
                <w:sz w:val="24"/>
                <w:szCs w:val="24"/>
                <w:lang w:val="uk-UA"/>
              </w:rPr>
            </w:pPr>
            <w:r w:rsidRPr="00A70C91">
              <w:rPr>
                <w:rFonts w:ascii="Arial" w:hAnsi="Arial" w:cs="Arial"/>
                <w:color w:val="auto"/>
                <w:sz w:val="24"/>
                <w:szCs w:val="24"/>
                <w:lang w:val="uk-UA"/>
              </w:rPr>
              <w:t>Сектори БКВ</w:t>
            </w:r>
          </w:p>
        </w:tc>
        <w:tc>
          <w:tcPr>
            <w:tcW w:w="1276" w:type="dxa"/>
            <w:shd w:val="clear" w:color="auto" w:fill="A6E4DF"/>
            <w:vAlign w:val="center"/>
          </w:tcPr>
          <w:p w:rsidR="00FF2EF2" w:rsidRPr="00A70C91" w:rsidRDefault="00FF2EF2" w:rsidP="0008430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2016</w:t>
            </w:r>
          </w:p>
        </w:tc>
        <w:tc>
          <w:tcPr>
            <w:tcW w:w="1134" w:type="dxa"/>
            <w:shd w:val="clear" w:color="auto" w:fill="A6E4DF"/>
            <w:vAlign w:val="center"/>
          </w:tcPr>
          <w:p w:rsidR="00FF2EF2" w:rsidRPr="00A70C91" w:rsidRDefault="00FF2EF2" w:rsidP="0008430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2017</w:t>
            </w:r>
          </w:p>
        </w:tc>
        <w:tc>
          <w:tcPr>
            <w:tcW w:w="1134" w:type="dxa"/>
            <w:shd w:val="clear" w:color="auto" w:fill="A6E4DF"/>
            <w:vAlign w:val="center"/>
          </w:tcPr>
          <w:p w:rsidR="00FF2EF2" w:rsidRPr="00A70C91" w:rsidRDefault="00FF2EF2" w:rsidP="00A70C91">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2018</w:t>
            </w:r>
          </w:p>
        </w:tc>
        <w:tc>
          <w:tcPr>
            <w:tcW w:w="1275" w:type="dxa"/>
            <w:shd w:val="clear" w:color="auto" w:fill="A6E4DF"/>
            <w:vAlign w:val="center"/>
          </w:tcPr>
          <w:p w:rsidR="00FF2EF2" w:rsidRPr="00A70C91" w:rsidRDefault="00FF2EF2" w:rsidP="00A70C91">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2019</w:t>
            </w:r>
          </w:p>
        </w:tc>
        <w:tc>
          <w:tcPr>
            <w:tcW w:w="1094" w:type="dxa"/>
            <w:shd w:val="clear" w:color="auto" w:fill="A6E4DF"/>
            <w:vAlign w:val="center"/>
          </w:tcPr>
          <w:p w:rsidR="00FF2EF2" w:rsidRPr="00A70C91" w:rsidRDefault="00FF2EF2" w:rsidP="00A70C91">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2020</w:t>
            </w:r>
          </w:p>
        </w:tc>
      </w:tr>
      <w:tr w:rsidR="00FF2EF2" w:rsidRPr="00265B6D" w:rsidTr="00084307">
        <w:trPr>
          <w:trHeight w:val="223"/>
        </w:trPr>
        <w:tc>
          <w:tcPr>
            <w:tcW w:w="10421" w:type="dxa"/>
            <w:gridSpan w:val="7"/>
            <w:shd w:val="clear" w:color="auto" w:fill="082A75"/>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lang w:val="uk-UA"/>
              </w:rPr>
              <w:t>1. Муніципальні будівлі, обладнання/об'єкти</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1.1</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762,696</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1022,65</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1023,87</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868,124</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855,987</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1.2</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1748</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1.3</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vertAlign w:val="superscript"/>
                <w:lang w:val="uk-UA"/>
              </w:rPr>
            </w:pPr>
            <w:r>
              <w:rPr>
                <w:rFonts w:ascii="Arial" w:hAnsi="Arial" w:cs="Arial"/>
                <w:b w:val="0"/>
                <w:color w:val="auto"/>
                <w:sz w:val="24"/>
                <w:szCs w:val="24"/>
                <w:lang w:val="uk-UA"/>
              </w:rPr>
              <w:t>Теплова енергія, Гкал</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7600</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7471</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7021,4</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6462,9</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6794,2</w:t>
            </w:r>
          </w:p>
        </w:tc>
      </w:tr>
      <w:tr w:rsidR="00FF2EF2" w:rsidRPr="00265B6D" w:rsidTr="00084307">
        <w:trPr>
          <w:trHeight w:val="197"/>
        </w:trPr>
        <w:tc>
          <w:tcPr>
            <w:tcW w:w="10421" w:type="dxa"/>
            <w:gridSpan w:val="7"/>
            <w:shd w:val="clear" w:color="auto" w:fill="082A75"/>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lang w:val="uk-UA"/>
              </w:rPr>
              <w:t>2. Житлові будівлі</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2.1</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6766,53</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6966,29</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7374,66</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5551,895</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5162,42</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2.2</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16148</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16673</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14812</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15314</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15821</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2.3</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Теплова енергія, Гкал</w:t>
            </w:r>
          </w:p>
        </w:tc>
        <w:tc>
          <w:tcPr>
            <w:tcW w:w="1276" w:type="dxa"/>
            <w:shd w:val="clear" w:color="auto" w:fill="FFFFFF"/>
            <w:vAlign w:val="center"/>
          </w:tcPr>
          <w:p w:rsidR="00FF2EF2"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1557,85</w:t>
            </w:r>
          </w:p>
        </w:tc>
        <w:tc>
          <w:tcPr>
            <w:tcW w:w="1275"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1111,97</w:t>
            </w:r>
          </w:p>
        </w:tc>
        <w:tc>
          <w:tcPr>
            <w:tcW w:w="1094"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1097,57</w:t>
            </w:r>
          </w:p>
        </w:tc>
      </w:tr>
      <w:tr w:rsidR="00FF2EF2" w:rsidRPr="00265B6D" w:rsidTr="00084307">
        <w:trPr>
          <w:trHeight w:val="259"/>
        </w:trPr>
        <w:tc>
          <w:tcPr>
            <w:tcW w:w="10421" w:type="dxa"/>
            <w:gridSpan w:val="7"/>
            <w:shd w:val="clear" w:color="auto" w:fill="082A75"/>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lang w:val="uk-UA"/>
              </w:rPr>
              <w:t>3. Громадське освітлення</w:t>
            </w:r>
          </w:p>
        </w:tc>
      </w:tr>
      <w:tr w:rsidR="00FF2EF2" w:rsidRPr="00265B6D" w:rsidTr="00084307">
        <w:trPr>
          <w:trHeight w:val="259"/>
        </w:trPr>
        <w:tc>
          <w:tcPr>
            <w:tcW w:w="696" w:type="dxa"/>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3.1</w:t>
            </w:r>
          </w:p>
        </w:tc>
        <w:tc>
          <w:tcPr>
            <w:tcW w:w="3812" w:type="dxa"/>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271,47</w:t>
            </w:r>
          </w:p>
        </w:tc>
        <w:tc>
          <w:tcPr>
            <w:tcW w:w="1134" w:type="dxa"/>
            <w:vAlign w:val="center"/>
          </w:tcPr>
          <w:p w:rsidR="00FF2EF2" w:rsidRPr="00A70C91" w:rsidRDefault="00FF2EF2" w:rsidP="003F3E89">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364,128</w:t>
            </w:r>
          </w:p>
        </w:tc>
        <w:tc>
          <w:tcPr>
            <w:tcW w:w="1275" w:type="dxa"/>
            <w:vAlign w:val="center"/>
          </w:tcPr>
          <w:p w:rsidR="00FF2EF2" w:rsidRPr="00A70C91" w:rsidRDefault="00FF2EF2" w:rsidP="003F3E89">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509,108</w:t>
            </w:r>
          </w:p>
        </w:tc>
        <w:tc>
          <w:tcPr>
            <w:tcW w:w="1094" w:type="dxa"/>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1698</w:t>
            </w:r>
          </w:p>
        </w:tc>
      </w:tr>
      <w:tr w:rsidR="00FF2EF2" w:rsidRPr="00265B6D" w:rsidTr="00084307">
        <w:trPr>
          <w:trHeight w:val="259"/>
        </w:trPr>
        <w:tc>
          <w:tcPr>
            <w:tcW w:w="10421" w:type="dxa"/>
            <w:gridSpan w:val="7"/>
            <w:shd w:val="clear" w:color="auto" w:fill="082A75"/>
            <w:vAlign w:val="center"/>
          </w:tcPr>
          <w:p w:rsidR="00FF2EF2" w:rsidRPr="00A70C91" w:rsidRDefault="00FF2EF2" w:rsidP="00754881">
            <w:pPr>
              <w:tabs>
                <w:tab w:val="left" w:pos="4716"/>
                <w:tab w:val="center" w:pos="7187"/>
              </w:tabs>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shd w:val="clear" w:color="auto" w:fill="082A75"/>
                <w:lang w:val="uk-UA"/>
              </w:rPr>
              <w:t>4. Третинний сектор (</w:t>
            </w:r>
            <w:r>
              <w:rPr>
                <w:rFonts w:ascii="Arial" w:hAnsi="Arial" w:cs="Arial"/>
                <w:color w:val="auto"/>
                <w:sz w:val="24"/>
                <w:szCs w:val="24"/>
                <w:shd w:val="clear" w:color="auto" w:fill="082A75"/>
                <w:lang w:val="uk-UA"/>
              </w:rPr>
              <w:t>сфера обслуговування</w:t>
            </w:r>
            <w:r w:rsidRPr="00A70C91">
              <w:rPr>
                <w:rFonts w:ascii="Arial" w:hAnsi="Arial" w:cs="Arial"/>
                <w:color w:val="auto"/>
                <w:sz w:val="24"/>
                <w:szCs w:val="24"/>
                <w:shd w:val="clear" w:color="auto" w:fill="082A75"/>
                <w:lang w:val="uk-UA"/>
              </w:rPr>
              <w:t>)</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4.1</w:t>
            </w:r>
          </w:p>
        </w:tc>
        <w:tc>
          <w:tcPr>
            <w:tcW w:w="3812"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164,221</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191,396</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189,08</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159,186</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123,881</w:t>
            </w:r>
          </w:p>
        </w:tc>
      </w:tr>
      <w:tr w:rsidR="00FF2EF2" w:rsidRPr="00265B6D" w:rsidTr="00084307">
        <w:trPr>
          <w:trHeight w:val="259"/>
        </w:trPr>
        <w:tc>
          <w:tcPr>
            <w:tcW w:w="696"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4.2</w:t>
            </w:r>
          </w:p>
        </w:tc>
        <w:tc>
          <w:tcPr>
            <w:tcW w:w="3812" w:type="dxa"/>
            <w:shd w:val="clear" w:color="auto" w:fill="FFFFFF"/>
            <w:vAlign w:val="center"/>
          </w:tcPr>
          <w:p w:rsidR="00FF2EF2" w:rsidRPr="00A70C91" w:rsidRDefault="00FF2EF2" w:rsidP="009356E2">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2313</w:t>
            </w:r>
          </w:p>
        </w:tc>
        <w:tc>
          <w:tcPr>
            <w:tcW w:w="1134" w:type="dxa"/>
            <w:shd w:val="clear" w:color="auto" w:fill="FFFFFF"/>
            <w:vAlign w:val="center"/>
          </w:tcPr>
          <w:p w:rsidR="00FF2EF2" w:rsidRPr="00A70C91"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2449</w:t>
            </w:r>
          </w:p>
        </w:tc>
        <w:tc>
          <w:tcPr>
            <w:tcW w:w="113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2318</w:t>
            </w:r>
          </w:p>
        </w:tc>
        <w:tc>
          <w:tcPr>
            <w:tcW w:w="1275"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2107</w:t>
            </w:r>
          </w:p>
        </w:tc>
        <w:tc>
          <w:tcPr>
            <w:tcW w:w="1094" w:type="dxa"/>
            <w:shd w:val="clear" w:color="auto" w:fill="FFFFFF"/>
            <w:vAlign w:val="center"/>
          </w:tcPr>
          <w:p w:rsidR="00FF2EF2" w:rsidRPr="00A70C91"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2205</w:t>
            </w:r>
          </w:p>
        </w:tc>
      </w:tr>
      <w:tr w:rsidR="00FF2EF2" w:rsidRPr="00265B6D" w:rsidTr="00084307">
        <w:trPr>
          <w:trHeight w:val="259"/>
        </w:trPr>
        <w:tc>
          <w:tcPr>
            <w:tcW w:w="10421" w:type="dxa"/>
            <w:gridSpan w:val="7"/>
            <w:shd w:val="clear" w:color="auto" w:fill="082A75"/>
            <w:vAlign w:val="center"/>
          </w:tcPr>
          <w:p w:rsidR="00FF2EF2" w:rsidRPr="008B5F1D" w:rsidRDefault="00FF2EF2" w:rsidP="00A70C91">
            <w:pPr>
              <w:spacing w:line="240" w:lineRule="auto"/>
              <w:ind w:right="-1"/>
              <w:jc w:val="center"/>
              <w:rPr>
                <w:rFonts w:ascii="Arial" w:hAnsi="Arial" w:cs="Arial"/>
                <w:color w:val="auto"/>
                <w:sz w:val="24"/>
                <w:szCs w:val="24"/>
                <w:lang w:val="uk-UA"/>
              </w:rPr>
            </w:pPr>
            <w:r w:rsidRPr="008B5F1D">
              <w:rPr>
                <w:rFonts w:ascii="Arial" w:hAnsi="Arial" w:cs="Arial"/>
                <w:color w:val="auto"/>
                <w:sz w:val="24"/>
                <w:szCs w:val="24"/>
                <w:lang w:val="uk-UA"/>
              </w:rPr>
              <w:t>5. Промисловість</w:t>
            </w:r>
          </w:p>
        </w:tc>
      </w:tr>
      <w:tr w:rsidR="00FF2EF2" w:rsidRPr="00265B6D" w:rsidTr="00084307">
        <w:trPr>
          <w:trHeight w:val="259"/>
        </w:trPr>
        <w:tc>
          <w:tcPr>
            <w:tcW w:w="696"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5.1</w:t>
            </w:r>
          </w:p>
        </w:tc>
        <w:tc>
          <w:tcPr>
            <w:tcW w:w="3812" w:type="dxa"/>
            <w:shd w:val="clear" w:color="auto" w:fill="FFFFFF"/>
            <w:vAlign w:val="center"/>
          </w:tcPr>
          <w:p w:rsidR="00FF2EF2" w:rsidRPr="00A70C91" w:rsidRDefault="00FF2EF2" w:rsidP="009356E2">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1258,352</w:t>
            </w:r>
          </w:p>
        </w:tc>
        <w:tc>
          <w:tcPr>
            <w:tcW w:w="1134" w:type="dxa"/>
            <w:shd w:val="clear" w:color="auto" w:fill="FFFFFF"/>
            <w:vAlign w:val="center"/>
          </w:tcPr>
          <w:p w:rsidR="00FF2EF2" w:rsidRDefault="00FF2EF2" w:rsidP="0008430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2947,28</w:t>
            </w:r>
          </w:p>
        </w:tc>
        <w:tc>
          <w:tcPr>
            <w:tcW w:w="1134"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2065,71</w:t>
            </w:r>
          </w:p>
        </w:tc>
        <w:tc>
          <w:tcPr>
            <w:tcW w:w="1275"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1255,932</w:t>
            </w:r>
          </w:p>
        </w:tc>
        <w:tc>
          <w:tcPr>
            <w:tcW w:w="1094" w:type="dxa"/>
            <w:shd w:val="clear" w:color="auto" w:fill="FFFFFF"/>
            <w:vAlign w:val="center"/>
          </w:tcPr>
          <w:p w:rsidR="00FF2EF2" w:rsidRDefault="00FF2EF2" w:rsidP="00A70C9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1179,55</w:t>
            </w:r>
          </w:p>
        </w:tc>
      </w:tr>
      <w:tr w:rsidR="00FF2EF2" w:rsidRPr="00265B6D" w:rsidTr="00084307">
        <w:trPr>
          <w:trHeight w:val="259"/>
        </w:trPr>
        <w:tc>
          <w:tcPr>
            <w:tcW w:w="10421" w:type="dxa"/>
            <w:gridSpan w:val="7"/>
            <w:shd w:val="clear" w:color="auto" w:fill="A6E4DF"/>
            <w:vAlign w:val="center"/>
          </w:tcPr>
          <w:p w:rsidR="00FF2EF2" w:rsidRPr="008D4A60" w:rsidRDefault="00FF2EF2" w:rsidP="00A70C91">
            <w:pPr>
              <w:spacing w:line="240" w:lineRule="auto"/>
              <w:ind w:right="-1"/>
              <w:jc w:val="center"/>
              <w:rPr>
                <w:rFonts w:ascii="Arial" w:hAnsi="Arial" w:cs="Arial"/>
                <w:color w:val="auto"/>
                <w:sz w:val="24"/>
                <w:szCs w:val="24"/>
                <w:lang w:val="uk-UA"/>
              </w:rPr>
            </w:pPr>
            <w:r w:rsidRPr="008D4A60">
              <w:rPr>
                <w:rFonts w:ascii="Arial" w:hAnsi="Arial" w:cs="Arial"/>
                <w:color w:val="auto"/>
                <w:sz w:val="24"/>
                <w:szCs w:val="24"/>
                <w:lang w:val="uk-UA"/>
              </w:rPr>
              <w:t>Транспорт</w:t>
            </w:r>
          </w:p>
        </w:tc>
      </w:tr>
      <w:tr w:rsidR="00FF2EF2" w:rsidRPr="00265B6D" w:rsidTr="00084307">
        <w:trPr>
          <w:trHeight w:val="259"/>
        </w:trPr>
        <w:tc>
          <w:tcPr>
            <w:tcW w:w="10421" w:type="dxa"/>
            <w:gridSpan w:val="7"/>
            <w:shd w:val="clear" w:color="auto" w:fill="082A75"/>
            <w:vAlign w:val="center"/>
          </w:tcPr>
          <w:p w:rsidR="00FF2EF2" w:rsidRPr="00754881" w:rsidRDefault="00FF2EF2" w:rsidP="008B5F1D">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6</w:t>
            </w:r>
            <w:r w:rsidRPr="00754881">
              <w:rPr>
                <w:rFonts w:ascii="Arial" w:hAnsi="Arial" w:cs="Arial"/>
                <w:color w:val="auto"/>
                <w:sz w:val="24"/>
                <w:szCs w:val="24"/>
                <w:lang w:val="uk-UA"/>
              </w:rPr>
              <w:t>. Приватний транспорт</w:t>
            </w:r>
          </w:p>
        </w:tc>
      </w:tr>
      <w:tr w:rsidR="00FF2EF2" w:rsidRPr="00265B6D" w:rsidTr="00084307">
        <w:trPr>
          <w:trHeight w:val="259"/>
        </w:trPr>
        <w:tc>
          <w:tcPr>
            <w:tcW w:w="696"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6.1</w:t>
            </w:r>
          </w:p>
        </w:tc>
        <w:tc>
          <w:tcPr>
            <w:tcW w:w="3812"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Бензин,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3007,2</w:t>
            </w:r>
          </w:p>
        </w:tc>
        <w:tc>
          <w:tcPr>
            <w:tcW w:w="1275"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3115,4</w:t>
            </w:r>
          </w:p>
        </w:tc>
        <w:tc>
          <w:tcPr>
            <w:tcW w:w="1094"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3210,4</w:t>
            </w:r>
          </w:p>
        </w:tc>
      </w:tr>
      <w:tr w:rsidR="00FF2EF2" w:rsidRPr="00265B6D" w:rsidTr="00084307">
        <w:trPr>
          <w:trHeight w:val="259"/>
        </w:trPr>
        <w:tc>
          <w:tcPr>
            <w:tcW w:w="696"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6.2</w:t>
            </w:r>
          </w:p>
        </w:tc>
        <w:tc>
          <w:tcPr>
            <w:tcW w:w="3812"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Дизельне паливо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815,7</w:t>
            </w:r>
          </w:p>
        </w:tc>
        <w:tc>
          <w:tcPr>
            <w:tcW w:w="1275"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869,2</w:t>
            </w:r>
          </w:p>
        </w:tc>
        <w:tc>
          <w:tcPr>
            <w:tcW w:w="1094"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838,9</w:t>
            </w:r>
          </w:p>
        </w:tc>
      </w:tr>
      <w:tr w:rsidR="00FF2EF2" w:rsidRPr="00265B6D" w:rsidTr="00084307">
        <w:trPr>
          <w:trHeight w:val="259"/>
        </w:trPr>
        <w:tc>
          <w:tcPr>
            <w:tcW w:w="696"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6.3</w:t>
            </w:r>
          </w:p>
        </w:tc>
        <w:tc>
          <w:tcPr>
            <w:tcW w:w="3812"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Зріджений газ,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739,5</w:t>
            </w:r>
          </w:p>
        </w:tc>
        <w:tc>
          <w:tcPr>
            <w:tcW w:w="1275"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758,1</w:t>
            </w:r>
          </w:p>
        </w:tc>
        <w:tc>
          <w:tcPr>
            <w:tcW w:w="1094" w:type="dxa"/>
            <w:shd w:val="clear" w:color="auto" w:fill="FFFFFF"/>
            <w:vAlign w:val="center"/>
          </w:tcPr>
          <w:p w:rsidR="00FF2EF2" w:rsidRPr="00A70C91" w:rsidRDefault="00FF2EF2" w:rsidP="00754881">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773,5</w:t>
            </w:r>
          </w:p>
        </w:tc>
      </w:tr>
      <w:tr w:rsidR="00FF2EF2" w:rsidRPr="00265B6D" w:rsidTr="002D60B7">
        <w:trPr>
          <w:trHeight w:val="259"/>
        </w:trPr>
        <w:tc>
          <w:tcPr>
            <w:tcW w:w="10421" w:type="dxa"/>
            <w:gridSpan w:val="7"/>
            <w:shd w:val="clear" w:color="auto" w:fill="082A75"/>
            <w:vAlign w:val="center"/>
          </w:tcPr>
          <w:p w:rsidR="00FF2EF2" w:rsidRPr="00754881" w:rsidRDefault="00FF2EF2" w:rsidP="00025BD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7</w:t>
            </w:r>
            <w:r w:rsidRPr="00754881">
              <w:rPr>
                <w:rFonts w:ascii="Arial" w:hAnsi="Arial" w:cs="Arial"/>
                <w:color w:val="auto"/>
                <w:sz w:val="24"/>
                <w:szCs w:val="24"/>
                <w:lang w:val="uk-UA"/>
              </w:rPr>
              <w:t xml:space="preserve">. </w:t>
            </w:r>
            <w:r>
              <w:rPr>
                <w:rFonts w:ascii="Arial" w:hAnsi="Arial" w:cs="Arial"/>
                <w:color w:val="auto"/>
                <w:sz w:val="24"/>
                <w:szCs w:val="24"/>
                <w:lang w:val="uk-UA"/>
              </w:rPr>
              <w:t>Комунальний</w:t>
            </w:r>
            <w:r w:rsidRPr="00754881">
              <w:rPr>
                <w:rFonts w:ascii="Arial" w:hAnsi="Arial" w:cs="Arial"/>
                <w:color w:val="auto"/>
                <w:sz w:val="24"/>
                <w:szCs w:val="24"/>
                <w:lang w:val="uk-UA"/>
              </w:rPr>
              <w:t xml:space="preserve"> транспорт</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Бензин,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38,64</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42,02</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30,97</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32,71</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29,18</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7.2</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Дизельне паливо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22,04</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22,8</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43,25</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47,92</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40,6</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7.3</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Зріджений газ,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139,5</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144,5</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153,9</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161,7</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90,9</w:t>
            </w:r>
          </w:p>
        </w:tc>
      </w:tr>
      <w:tr w:rsidR="00FF2EF2" w:rsidRPr="00265B6D" w:rsidTr="002D60B7">
        <w:trPr>
          <w:trHeight w:val="259"/>
        </w:trPr>
        <w:tc>
          <w:tcPr>
            <w:tcW w:w="10421" w:type="dxa"/>
            <w:gridSpan w:val="7"/>
            <w:shd w:val="clear" w:color="auto" w:fill="082A75"/>
            <w:vAlign w:val="center"/>
          </w:tcPr>
          <w:p w:rsidR="00FF2EF2" w:rsidRPr="00754881" w:rsidRDefault="00FF2EF2" w:rsidP="00025BD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8</w:t>
            </w:r>
            <w:r w:rsidRPr="00754881">
              <w:rPr>
                <w:rFonts w:ascii="Arial" w:hAnsi="Arial" w:cs="Arial"/>
                <w:color w:val="auto"/>
                <w:sz w:val="24"/>
                <w:szCs w:val="24"/>
                <w:lang w:val="uk-UA"/>
              </w:rPr>
              <w:t>. П</w:t>
            </w:r>
            <w:r>
              <w:rPr>
                <w:rFonts w:ascii="Arial" w:hAnsi="Arial" w:cs="Arial"/>
                <w:color w:val="auto"/>
                <w:sz w:val="24"/>
                <w:szCs w:val="24"/>
                <w:lang w:val="uk-UA"/>
              </w:rPr>
              <w:t>асажирський</w:t>
            </w:r>
            <w:r w:rsidRPr="00754881">
              <w:rPr>
                <w:rFonts w:ascii="Arial" w:hAnsi="Arial" w:cs="Arial"/>
                <w:color w:val="auto"/>
                <w:sz w:val="24"/>
                <w:szCs w:val="24"/>
                <w:lang w:val="uk-UA"/>
              </w:rPr>
              <w:t>транспорт</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Дизельне паливо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31,4</w:t>
            </w:r>
          </w:p>
        </w:tc>
      </w:tr>
    </w:tbl>
    <w:p w:rsidR="00FF2EF2" w:rsidRDefault="00FF2EF2" w:rsidP="00304BC1">
      <w:pPr>
        <w:pStyle w:val="NoSpacing"/>
        <w:ind w:left="-142"/>
        <w:rPr>
          <w:rFonts w:ascii="Arial" w:hAnsi="Arial" w:cs="Arial"/>
          <w:noProof/>
          <w:sz w:val="20"/>
          <w:szCs w:val="20"/>
          <w:lang w:val="uk-UA"/>
        </w:rPr>
      </w:pPr>
      <w:r w:rsidRPr="00754881">
        <w:rPr>
          <w:rFonts w:ascii="Arial" w:hAnsi="Arial" w:cs="Arial"/>
          <w:noProof/>
          <w:sz w:val="20"/>
          <w:szCs w:val="20"/>
          <w:lang w:val="uk-UA"/>
        </w:rPr>
        <w:t>-* дані відсутні</w:t>
      </w:r>
    </w:p>
    <w:p w:rsidR="00FF2EF2" w:rsidRDefault="00FF2EF2" w:rsidP="008B5F1D">
      <w:pPr>
        <w:ind w:firstLine="720"/>
        <w:jc w:val="both"/>
        <w:rPr>
          <w:rFonts w:ascii="Arial" w:hAnsi="Arial" w:cs="Arial"/>
          <w:b w:val="0"/>
          <w:noProof/>
          <w:color w:val="auto"/>
          <w:sz w:val="24"/>
          <w:szCs w:val="24"/>
          <w:lang w:val="uk-UA"/>
        </w:rPr>
      </w:pPr>
      <w:r>
        <w:rPr>
          <w:rFonts w:ascii="Arial" w:hAnsi="Arial" w:cs="Arial"/>
          <w:b w:val="0"/>
          <w:noProof/>
          <w:color w:val="auto"/>
          <w:sz w:val="24"/>
          <w:szCs w:val="24"/>
          <w:lang w:val="uk-UA"/>
        </w:rPr>
        <w:t>З метою визначення викидів СО</w:t>
      </w:r>
      <w:r>
        <w:rPr>
          <w:rFonts w:ascii="Arial" w:hAnsi="Arial" w:cs="Arial"/>
          <w:b w:val="0"/>
          <w:noProof/>
          <w:color w:val="auto"/>
          <w:sz w:val="24"/>
          <w:szCs w:val="24"/>
          <w:vertAlign w:val="subscript"/>
          <w:lang w:val="uk-UA"/>
        </w:rPr>
        <w:t>2</w:t>
      </w:r>
      <w:r w:rsidRPr="00527C67">
        <w:rPr>
          <w:rFonts w:ascii="Arial" w:hAnsi="Arial" w:cs="Arial"/>
          <w:b w:val="0"/>
          <w:noProof/>
          <w:color w:val="auto"/>
          <w:sz w:val="24"/>
          <w:szCs w:val="24"/>
          <w:lang w:val="uk-UA"/>
        </w:rPr>
        <w:t xml:space="preserve"> для спожитих енергоресурсів, наведених у таблиці, зроблено перерахунок всіх енергоресурсів у натуральному виразі до однієї одиниці – МВт*год.</w:t>
      </w:r>
    </w:p>
    <w:tbl>
      <w:tblPr>
        <w:tblW w:w="1042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96"/>
        <w:gridCol w:w="3812"/>
        <w:gridCol w:w="1276"/>
        <w:gridCol w:w="1134"/>
        <w:gridCol w:w="1134"/>
        <w:gridCol w:w="1275"/>
        <w:gridCol w:w="1094"/>
      </w:tblGrid>
      <w:tr w:rsidR="00FF2EF2" w:rsidRPr="00265B6D" w:rsidTr="002D60B7">
        <w:trPr>
          <w:trHeight w:val="376"/>
        </w:trPr>
        <w:tc>
          <w:tcPr>
            <w:tcW w:w="696"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sidRPr="00A70C91">
              <w:rPr>
                <w:rFonts w:ascii="Arial" w:hAnsi="Arial" w:cs="Arial"/>
                <w:color w:val="auto"/>
                <w:sz w:val="24"/>
                <w:szCs w:val="24"/>
                <w:lang w:val="uk-UA"/>
              </w:rPr>
              <w:t xml:space="preserve">№ </w:t>
            </w:r>
          </w:p>
        </w:tc>
        <w:tc>
          <w:tcPr>
            <w:tcW w:w="3812"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sidRPr="00A70C91">
              <w:rPr>
                <w:rFonts w:ascii="Arial" w:hAnsi="Arial" w:cs="Arial"/>
                <w:color w:val="auto"/>
                <w:sz w:val="24"/>
                <w:szCs w:val="24"/>
                <w:lang w:val="uk-UA"/>
              </w:rPr>
              <w:t>Сектори БКВ</w:t>
            </w:r>
          </w:p>
        </w:tc>
        <w:tc>
          <w:tcPr>
            <w:tcW w:w="1276"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2016</w:t>
            </w:r>
          </w:p>
        </w:tc>
        <w:tc>
          <w:tcPr>
            <w:tcW w:w="1134"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2017</w:t>
            </w:r>
          </w:p>
        </w:tc>
        <w:tc>
          <w:tcPr>
            <w:tcW w:w="1134"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2018</w:t>
            </w:r>
          </w:p>
        </w:tc>
        <w:tc>
          <w:tcPr>
            <w:tcW w:w="1275"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2019</w:t>
            </w:r>
          </w:p>
        </w:tc>
        <w:tc>
          <w:tcPr>
            <w:tcW w:w="1094" w:type="dxa"/>
            <w:shd w:val="clear" w:color="auto" w:fill="A6E4DF"/>
            <w:vAlign w:val="center"/>
          </w:tcPr>
          <w:p w:rsidR="00FF2EF2" w:rsidRPr="00A70C9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2020</w:t>
            </w:r>
          </w:p>
        </w:tc>
      </w:tr>
      <w:tr w:rsidR="00FF2EF2" w:rsidRPr="00265B6D" w:rsidTr="002D60B7">
        <w:trPr>
          <w:trHeight w:val="223"/>
        </w:trPr>
        <w:tc>
          <w:tcPr>
            <w:tcW w:w="10421" w:type="dxa"/>
            <w:gridSpan w:val="7"/>
            <w:shd w:val="clear" w:color="auto" w:fill="082A75"/>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lang w:val="uk-UA"/>
              </w:rPr>
              <w:t>1. Муніципальні будівлі, обладнання/об'єкти</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1.1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7452</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9991</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10003</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8482</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8363</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1.2</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1748</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1.3</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vertAlign w:val="superscript"/>
                <w:lang w:val="uk-UA"/>
              </w:rPr>
            </w:pPr>
            <w:r>
              <w:rPr>
                <w:rFonts w:ascii="Arial" w:hAnsi="Arial" w:cs="Arial"/>
                <w:b w:val="0"/>
                <w:color w:val="auto"/>
                <w:sz w:val="24"/>
                <w:szCs w:val="24"/>
                <w:lang w:val="uk-UA"/>
              </w:rPr>
              <w:t>Теплова енергія, Гкал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8839</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8689</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8166</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7516</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7902</w:t>
            </w:r>
          </w:p>
        </w:tc>
      </w:tr>
      <w:tr w:rsidR="00FF2EF2" w:rsidRPr="00265B6D" w:rsidTr="00D63019">
        <w:trPr>
          <w:trHeight w:val="259"/>
        </w:trPr>
        <w:tc>
          <w:tcPr>
            <w:tcW w:w="4508" w:type="dxa"/>
            <w:gridSpan w:val="2"/>
            <w:shd w:val="clear" w:color="auto" w:fill="A6E4DF"/>
            <w:vAlign w:val="center"/>
          </w:tcPr>
          <w:p w:rsidR="00FF2EF2" w:rsidRPr="00D63019" w:rsidRDefault="00FF2EF2" w:rsidP="002D60B7">
            <w:pPr>
              <w:spacing w:line="240" w:lineRule="auto"/>
              <w:ind w:right="-1"/>
              <w:jc w:val="center"/>
              <w:rPr>
                <w:rFonts w:ascii="Arial" w:hAnsi="Arial" w:cs="Arial"/>
                <w:color w:val="auto"/>
                <w:sz w:val="24"/>
                <w:szCs w:val="24"/>
                <w:lang w:val="uk-UA"/>
              </w:rPr>
            </w:pPr>
            <w:r w:rsidRPr="00D63019">
              <w:rPr>
                <w:rFonts w:ascii="Arial" w:hAnsi="Arial" w:cs="Arial"/>
                <w:color w:val="auto"/>
                <w:sz w:val="24"/>
                <w:szCs w:val="24"/>
                <w:lang w:val="uk-UA"/>
              </w:rPr>
              <w:t>Всього</w:t>
            </w:r>
          </w:p>
        </w:tc>
        <w:tc>
          <w:tcPr>
            <w:tcW w:w="1276"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16291</w:t>
            </w:r>
          </w:p>
        </w:tc>
        <w:tc>
          <w:tcPr>
            <w:tcW w:w="1134"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18680</w:t>
            </w:r>
          </w:p>
        </w:tc>
        <w:tc>
          <w:tcPr>
            <w:tcW w:w="1134"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18169</w:t>
            </w:r>
          </w:p>
        </w:tc>
        <w:tc>
          <w:tcPr>
            <w:tcW w:w="1275"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15998</w:t>
            </w:r>
          </w:p>
        </w:tc>
        <w:tc>
          <w:tcPr>
            <w:tcW w:w="1094"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18013</w:t>
            </w:r>
          </w:p>
        </w:tc>
      </w:tr>
      <w:tr w:rsidR="00FF2EF2" w:rsidRPr="00265B6D" w:rsidTr="002D60B7">
        <w:trPr>
          <w:trHeight w:val="197"/>
        </w:trPr>
        <w:tc>
          <w:tcPr>
            <w:tcW w:w="10421" w:type="dxa"/>
            <w:gridSpan w:val="7"/>
            <w:shd w:val="clear" w:color="auto" w:fill="082A75"/>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lang w:val="uk-UA"/>
              </w:rPr>
              <w:t>2. Житлові будівлі</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2.1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66109</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68061</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72050</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54242</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50437</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2.2</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16148</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16673</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14812</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15314</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15821</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2.3</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Теплова енергія, Гкал</w:t>
            </w:r>
          </w:p>
        </w:tc>
        <w:tc>
          <w:tcPr>
            <w:tcW w:w="1276"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1812</w:t>
            </w:r>
          </w:p>
        </w:tc>
        <w:tc>
          <w:tcPr>
            <w:tcW w:w="1275"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1293</w:t>
            </w:r>
          </w:p>
        </w:tc>
        <w:tc>
          <w:tcPr>
            <w:tcW w:w="1094"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1276</w:t>
            </w:r>
          </w:p>
        </w:tc>
      </w:tr>
      <w:tr w:rsidR="00FF2EF2" w:rsidRPr="00265B6D" w:rsidTr="00D63019">
        <w:trPr>
          <w:trHeight w:val="259"/>
        </w:trPr>
        <w:tc>
          <w:tcPr>
            <w:tcW w:w="4508" w:type="dxa"/>
            <w:gridSpan w:val="2"/>
            <w:shd w:val="clear" w:color="auto" w:fill="A6E4DF"/>
            <w:vAlign w:val="center"/>
          </w:tcPr>
          <w:p w:rsidR="00FF2EF2" w:rsidRDefault="00FF2EF2" w:rsidP="002D60B7">
            <w:pPr>
              <w:spacing w:line="240" w:lineRule="auto"/>
              <w:ind w:right="-1"/>
              <w:jc w:val="center"/>
              <w:rPr>
                <w:rFonts w:ascii="Arial" w:hAnsi="Arial" w:cs="Arial"/>
                <w:b w:val="0"/>
                <w:color w:val="auto"/>
                <w:sz w:val="24"/>
                <w:szCs w:val="24"/>
                <w:lang w:val="uk-UA"/>
              </w:rPr>
            </w:pPr>
            <w:r w:rsidRPr="00D63019">
              <w:rPr>
                <w:rFonts w:ascii="Arial" w:hAnsi="Arial" w:cs="Arial"/>
                <w:color w:val="auto"/>
                <w:sz w:val="24"/>
                <w:szCs w:val="24"/>
                <w:lang w:val="uk-UA"/>
              </w:rPr>
              <w:t>Всього</w:t>
            </w:r>
          </w:p>
        </w:tc>
        <w:tc>
          <w:tcPr>
            <w:tcW w:w="1276"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82257</w:t>
            </w:r>
          </w:p>
        </w:tc>
        <w:tc>
          <w:tcPr>
            <w:tcW w:w="1134"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84734</w:t>
            </w:r>
          </w:p>
        </w:tc>
        <w:tc>
          <w:tcPr>
            <w:tcW w:w="1134"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88674</w:t>
            </w:r>
          </w:p>
        </w:tc>
        <w:tc>
          <w:tcPr>
            <w:tcW w:w="1275"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70849</w:t>
            </w:r>
          </w:p>
        </w:tc>
        <w:tc>
          <w:tcPr>
            <w:tcW w:w="1094" w:type="dxa"/>
            <w:shd w:val="clear" w:color="auto" w:fill="A6E4DF"/>
            <w:vAlign w:val="center"/>
          </w:tcPr>
          <w:p w:rsidR="00FF2EF2" w:rsidRPr="004A4B9B" w:rsidRDefault="00FF2EF2" w:rsidP="002D60B7">
            <w:pPr>
              <w:spacing w:line="240" w:lineRule="auto"/>
              <w:ind w:right="-1"/>
              <w:jc w:val="center"/>
              <w:rPr>
                <w:rFonts w:ascii="Arial" w:hAnsi="Arial" w:cs="Arial"/>
                <w:color w:val="auto"/>
                <w:sz w:val="24"/>
                <w:szCs w:val="24"/>
                <w:lang w:val="uk-UA"/>
              </w:rPr>
            </w:pPr>
            <w:r w:rsidRPr="004A4B9B">
              <w:rPr>
                <w:rFonts w:ascii="Arial" w:hAnsi="Arial" w:cs="Arial"/>
                <w:color w:val="auto"/>
                <w:sz w:val="24"/>
                <w:szCs w:val="24"/>
                <w:lang w:val="uk-UA"/>
              </w:rPr>
              <w:t>67534</w:t>
            </w:r>
          </w:p>
        </w:tc>
      </w:tr>
      <w:tr w:rsidR="00FF2EF2" w:rsidRPr="00265B6D" w:rsidTr="002D60B7">
        <w:trPr>
          <w:trHeight w:val="259"/>
        </w:trPr>
        <w:tc>
          <w:tcPr>
            <w:tcW w:w="10421" w:type="dxa"/>
            <w:gridSpan w:val="7"/>
            <w:shd w:val="clear" w:color="auto" w:fill="082A75"/>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lang w:val="uk-UA"/>
              </w:rPr>
              <w:t>3. Громадське освітлення</w:t>
            </w:r>
          </w:p>
        </w:tc>
      </w:tr>
      <w:tr w:rsidR="00FF2EF2" w:rsidRPr="00265B6D" w:rsidTr="002D60B7">
        <w:trPr>
          <w:trHeight w:val="259"/>
        </w:trPr>
        <w:tc>
          <w:tcPr>
            <w:tcW w:w="696"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3.1</w:t>
            </w:r>
          </w:p>
        </w:tc>
        <w:tc>
          <w:tcPr>
            <w:tcW w:w="3812"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271,47</w:t>
            </w:r>
          </w:p>
        </w:tc>
        <w:tc>
          <w:tcPr>
            <w:tcW w:w="1134"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364,128</w:t>
            </w:r>
          </w:p>
        </w:tc>
        <w:tc>
          <w:tcPr>
            <w:tcW w:w="1275"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509,108</w:t>
            </w:r>
          </w:p>
        </w:tc>
        <w:tc>
          <w:tcPr>
            <w:tcW w:w="1094" w:type="dxa"/>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1698</w:t>
            </w:r>
          </w:p>
        </w:tc>
      </w:tr>
      <w:tr w:rsidR="00FF2EF2" w:rsidRPr="00265B6D" w:rsidTr="002D60B7">
        <w:trPr>
          <w:trHeight w:val="259"/>
        </w:trPr>
        <w:tc>
          <w:tcPr>
            <w:tcW w:w="10421" w:type="dxa"/>
            <w:gridSpan w:val="7"/>
            <w:shd w:val="clear" w:color="auto" w:fill="082A75"/>
            <w:vAlign w:val="center"/>
          </w:tcPr>
          <w:p w:rsidR="00FF2EF2" w:rsidRPr="00A70C91" w:rsidRDefault="00FF2EF2" w:rsidP="002D60B7">
            <w:pPr>
              <w:tabs>
                <w:tab w:val="left" w:pos="4716"/>
                <w:tab w:val="center" w:pos="7187"/>
              </w:tabs>
              <w:spacing w:line="240" w:lineRule="auto"/>
              <w:ind w:right="-1"/>
              <w:jc w:val="center"/>
              <w:rPr>
                <w:rFonts w:ascii="Arial" w:hAnsi="Arial" w:cs="Arial"/>
                <w:b w:val="0"/>
                <w:color w:val="auto"/>
                <w:sz w:val="24"/>
                <w:szCs w:val="24"/>
                <w:lang w:val="uk-UA"/>
              </w:rPr>
            </w:pPr>
            <w:r w:rsidRPr="00A70C91">
              <w:rPr>
                <w:rFonts w:ascii="Arial" w:hAnsi="Arial" w:cs="Arial"/>
                <w:color w:val="auto"/>
                <w:sz w:val="24"/>
                <w:szCs w:val="24"/>
                <w:shd w:val="clear" w:color="auto" w:fill="082A75"/>
                <w:lang w:val="uk-UA"/>
              </w:rPr>
              <w:t>4. Третинний сектор (</w:t>
            </w:r>
            <w:r>
              <w:rPr>
                <w:rFonts w:ascii="Arial" w:hAnsi="Arial" w:cs="Arial"/>
                <w:color w:val="auto"/>
                <w:sz w:val="24"/>
                <w:szCs w:val="24"/>
                <w:shd w:val="clear" w:color="auto" w:fill="082A75"/>
                <w:lang w:val="uk-UA"/>
              </w:rPr>
              <w:t>сфера обслуговування</w:t>
            </w:r>
            <w:r w:rsidRPr="00A70C91">
              <w:rPr>
                <w:rFonts w:ascii="Arial" w:hAnsi="Arial" w:cs="Arial"/>
                <w:color w:val="auto"/>
                <w:sz w:val="24"/>
                <w:szCs w:val="24"/>
                <w:shd w:val="clear" w:color="auto" w:fill="082A75"/>
                <w:lang w:val="uk-UA"/>
              </w:rPr>
              <w:t>)</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4.1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1604</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1870</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1847</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1555</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1210</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4.2</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A70C91">
              <w:rPr>
                <w:rFonts w:ascii="Arial" w:hAnsi="Arial" w:cs="Arial"/>
                <w:b w:val="0"/>
                <w:color w:val="auto"/>
                <w:sz w:val="24"/>
                <w:szCs w:val="24"/>
                <w:lang w:val="uk-UA"/>
              </w:rPr>
              <w:t>Електроенергія, МВт*год.</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2313</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2449</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2318</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2107</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2205</w:t>
            </w:r>
          </w:p>
        </w:tc>
      </w:tr>
      <w:tr w:rsidR="00FF2EF2" w:rsidRPr="00265B6D" w:rsidTr="00D63019">
        <w:trPr>
          <w:trHeight w:val="259"/>
        </w:trPr>
        <w:tc>
          <w:tcPr>
            <w:tcW w:w="4508" w:type="dxa"/>
            <w:gridSpan w:val="2"/>
            <w:shd w:val="clear" w:color="auto" w:fill="A6E4D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sidRPr="00D63019">
              <w:rPr>
                <w:rFonts w:ascii="Arial" w:hAnsi="Arial" w:cs="Arial"/>
                <w:color w:val="auto"/>
                <w:sz w:val="24"/>
                <w:szCs w:val="24"/>
                <w:lang w:val="uk-UA"/>
              </w:rPr>
              <w:t>Всього</w:t>
            </w:r>
          </w:p>
        </w:tc>
        <w:tc>
          <w:tcPr>
            <w:tcW w:w="1276"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3917</w:t>
            </w:r>
          </w:p>
        </w:tc>
        <w:tc>
          <w:tcPr>
            <w:tcW w:w="1134"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4319</w:t>
            </w:r>
          </w:p>
        </w:tc>
        <w:tc>
          <w:tcPr>
            <w:tcW w:w="1134"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4165</w:t>
            </w:r>
          </w:p>
        </w:tc>
        <w:tc>
          <w:tcPr>
            <w:tcW w:w="1275"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3662</w:t>
            </w:r>
          </w:p>
        </w:tc>
        <w:tc>
          <w:tcPr>
            <w:tcW w:w="1094"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3415</w:t>
            </w:r>
          </w:p>
        </w:tc>
      </w:tr>
      <w:tr w:rsidR="00FF2EF2" w:rsidRPr="00265B6D" w:rsidTr="002D60B7">
        <w:trPr>
          <w:trHeight w:val="259"/>
        </w:trPr>
        <w:tc>
          <w:tcPr>
            <w:tcW w:w="10421" w:type="dxa"/>
            <w:gridSpan w:val="7"/>
            <w:shd w:val="clear" w:color="auto" w:fill="082A75"/>
            <w:vAlign w:val="center"/>
          </w:tcPr>
          <w:p w:rsidR="00FF2EF2" w:rsidRPr="008B5F1D" w:rsidRDefault="00FF2EF2" w:rsidP="002D60B7">
            <w:pPr>
              <w:spacing w:line="240" w:lineRule="auto"/>
              <w:ind w:right="-1"/>
              <w:jc w:val="center"/>
              <w:rPr>
                <w:rFonts w:ascii="Arial" w:hAnsi="Arial" w:cs="Arial"/>
                <w:color w:val="auto"/>
                <w:sz w:val="24"/>
                <w:szCs w:val="24"/>
                <w:lang w:val="uk-UA"/>
              </w:rPr>
            </w:pPr>
            <w:r w:rsidRPr="008B5F1D">
              <w:rPr>
                <w:rFonts w:ascii="Arial" w:hAnsi="Arial" w:cs="Arial"/>
                <w:color w:val="auto"/>
                <w:sz w:val="24"/>
                <w:szCs w:val="24"/>
                <w:lang w:val="uk-UA"/>
              </w:rPr>
              <w:t>5. Промисловість</w:t>
            </w:r>
          </w:p>
        </w:tc>
      </w:tr>
      <w:tr w:rsidR="00FF2EF2" w:rsidRPr="00265B6D" w:rsidTr="002D60B7">
        <w:trPr>
          <w:trHeight w:val="259"/>
        </w:trPr>
        <w:tc>
          <w:tcPr>
            <w:tcW w:w="696"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vertAlign w:val="superscript"/>
                <w:lang w:val="uk-UA"/>
              </w:rPr>
            </w:pPr>
            <w:r w:rsidRPr="00A70C91">
              <w:rPr>
                <w:rFonts w:ascii="Arial" w:hAnsi="Arial" w:cs="Arial"/>
                <w:b w:val="0"/>
                <w:color w:val="auto"/>
                <w:sz w:val="24"/>
                <w:szCs w:val="24"/>
                <w:lang w:val="uk-UA"/>
              </w:rPr>
              <w:t>Природний газ, тис. м</w:t>
            </w:r>
            <w:r w:rsidRPr="00A70C91">
              <w:rPr>
                <w:rFonts w:ascii="Arial" w:hAnsi="Arial" w:cs="Arial"/>
                <w:b w:val="0"/>
                <w:color w:val="auto"/>
                <w:sz w:val="24"/>
                <w:szCs w:val="24"/>
                <w:vertAlign w:val="superscript"/>
                <w:lang w:val="uk-UA"/>
              </w:rPr>
              <w:t>3</w:t>
            </w:r>
          </w:p>
        </w:tc>
        <w:tc>
          <w:tcPr>
            <w:tcW w:w="1276"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12294</w:t>
            </w:r>
          </w:p>
        </w:tc>
        <w:tc>
          <w:tcPr>
            <w:tcW w:w="1134"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28795</w:t>
            </w:r>
          </w:p>
        </w:tc>
        <w:tc>
          <w:tcPr>
            <w:tcW w:w="1134"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20182</w:t>
            </w:r>
          </w:p>
        </w:tc>
        <w:tc>
          <w:tcPr>
            <w:tcW w:w="1275"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12270</w:t>
            </w:r>
          </w:p>
        </w:tc>
        <w:tc>
          <w:tcPr>
            <w:tcW w:w="1094" w:type="dxa"/>
            <w:shd w:val="clear" w:color="auto" w:fill="FFFFFF"/>
            <w:vAlign w:val="center"/>
          </w:tcPr>
          <w:p w:rsidR="00FF2EF2"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11524</w:t>
            </w:r>
          </w:p>
        </w:tc>
      </w:tr>
      <w:tr w:rsidR="00FF2EF2" w:rsidRPr="00265B6D" w:rsidTr="002D60B7">
        <w:trPr>
          <w:trHeight w:val="259"/>
        </w:trPr>
        <w:tc>
          <w:tcPr>
            <w:tcW w:w="10421" w:type="dxa"/>
            <w:gridSpan w:val="7"/>
            <w:shd w:val="clear" w:color="auto" w:fill="A6E4DF"/>
            <w:vAlign w:val="center"/>
          </w:tcPr>
          <w:p w:rsidR="00FF2EF2" w:rsidRPr="008D4A60" w:rsidRDefault="00FF2EF2" w:rsidP="002D60B7">
            <w:pPr>
              <w:spacing w:line="240" w:lineRule="auto"/>
              <w:ind w:right="-1"/>
              <w:jc w:val="center"/>
              <w:rPr>
                <w:rFonts w:ascii="Arial" w:hAnsi="Arial" w:cs="Arial"/>
                <w:color w:val="auto"/>
                <w:sz w:val="24"/>
                <w:szCs w:val="24"/>
                <w:lang w:val="uk-UA"/>
              </w:rPr>
            </w:pPr>
            <w:r w:rsidRPr="008D4A60">
              <w:rPr>
                <w:rFonts w:ascii="Arial" w:hAnsi="Arial" w:cs="Arial"/>
                <w:color w:val="auto"/>
                <w:sz w:val="24"/>
                <w:szCs w:val="24"/>
                <w:lang w:val="uk-UA"/>
              </w:rPr>
              <w:t>Транспорт</w:t>
            </w:r>
          </w:p>
        </w:tc>
      </w:tr>
      <w:tr w:rsidR="00FF2EF2" w:rsidRPr="00265B6D" w:rsidTr="002D60B7">
        <w:trPr>
          <w:trHeight w:val="259"/>
        </w:trPr>
        <w:tc>
          <w:tcPr>
            <w:tcW w:w="10421" w:type="dxa"/>
            <w:gridSpan w:val="7"/>
            <w:shd w:val="clear" w:color="auto" w:fill="082A75"/>
            <w:vAlign w:val="center"/>
          </w:tcPr>
          <w:p w:rsidR="00FF2EF2" w:rsidRPr="0075488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6</w:t>
            </w:r>
            <w:r w:rsidRPr="00754881">
              <w:rPr>
                <w:rFonts w:ascii="Arial" w:hAnsi="Arial" w:cs="Arial"/>
                <w:color w:val="auto"/>
                <w:sz w:val="24"/>
                <w:szCs w:val="24"/>
                <w:lang w:val="uk-UA"/>
              </w:rPr>
              <w:t>. Приватний транспорт</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Бензин,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27666</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28658</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29538</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6.2</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Дизельне паливо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8157</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8692</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8389</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6.3</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Зріджений газ,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5003</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5129</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5233</w:t>
            </w:r>
          </w:p>
        </w:tc>
      </w:tr>
      <w:tr w:rsidR="00FF2EF2" w:rsidRPr="00265B6D" w:rsidTr="002D60B7">
        <w:trPr>
          <w:trHeight w:val="259"/>
        </w:trPr>
        <w:tc>
          <w:tcPr>
            <w:tcW w:w="10421" w:type="dxa"/>
            <w:gridSpan w:val="7"/>
            <w:shd w:val="clear" w:color="auto" w:fill="082A75"/>
            <w:vAlign w:val="center"/>
          </w:tcPr>
          <w:p w:rsidR="00FF2EF2" w:rsidRPr="0075488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7</w:t>
            </w:r>
            <w:r w:rsidRPr="00754881">
              <w:rPr>
                <w:rFonts w:ascii="Arial" w:hAnsi="Arial" w:cs="Arial"/>
                <w:color w:val="auto"/>
                <w:sz w:val="24"/>
                <w:szCs w:val="24"/>
                <w:lang w:val="uk-UA"/>
              </w:rPr>
              <w:t xml:space="preserve">. </w:t>
            </w:r>
            <w:r>
              <w:rPr>
                <w:rFonts w:ascii="Arial" w:hAnsi="Arial" w:cs="Arial"/>
                <w:color w:val="auto"/>
                <w:sz w:val="24"/>
                <w:szCs w:val="24"/>
                <w:lang w:val="uk-UA"/>
              </w:rPr>
              <w:t>Комунальний</w:t>
            </w:r>
            <w:r w:rsidRPr="00754881">
              <w:rPr>
                <w:rFonts w:ascii="Arial" w:hAnsi="Arial" w:cs="Arial"/>
                <w:color w:val="auto"/>
                <w:sz w:val="24"/>
                <w:szCs w:val="24"/>
                <w:lang w:val="uk-UA"/>
              </w:rPr>
              <w:t xml:space="preserve"> транспорт</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Бензин,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355</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387</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285</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301</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268</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7.2</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Дизельне паливо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220</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228</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433</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479</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406</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7.3</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Зріджений газ,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744</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978</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1041</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1094</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615</w:t>
            </w:r>
          </w:p>
        </w:tc>
      </w:tr>
      <w:tr w:rsidR="00FF2EF2" w:rsidRPr="00265B6D" w:rsidTr="002D60B7">
        <w:trPr>
          <w:trHeight w:val="259"/>
        </w:trPr>
        <w:tc>
          <w:tcPr>
            <w:tcW w:w="10421" w:type="dxa"/>
            <w:gridSpan w:val="7"/>
            <w:shd w:val="clear" w:color="auto" w:fill="082A75"/>
            <w:vAlign w:val="center"/>
          </w:tcPr>
          <w:p w:rsidR="00FF2EF2" w:rsidRPr="00754881" w:rsidRDefault="00FF2EF2" w:rsidP="002D60B7">
            <w:pPr>
              <w:spacing w:line="240" w:lineRule="auto"/>
              <w:ind w:right="-1"/>
              <w:jc w:val="center"/>
              <w:rPr>
                <w:rFonts w:ascii="Arial" w:hAnsi="Arial" w:cs="Arial"/>
                <w:color w:val="auto"/>
                <w:sz w:val="24"/>
                <w:szCs w:val="24"/>
                <w:lang w:val="uk-UA"/>
              </w:rPr>
            </w:pPr>
            <w:r>
              <w:rPr>
                <w:rFonts w:ascii="Arial" w:hAnsi="Arial" w:cs="Arial"/>
                <w:color w:val="auto"/>
                <w:sz w:val="24"/>
                <w:szCs w:val="24"/>
                <w:lang w:val="uk-UA"/>
              </w:rPr>
              <w:t>8</w:t>
            </w:r>
            <w:r w:rsidRPr="00754881">
              <w:rPr>
                <w:rFonts w:ascii="Arial" w:hAnsi="Arial" w:cs="Arial"/>
                <w:color w:val="auto"/>
                <w:sz w:val="24"/>
                <w:szCs w:val="24"/>
                <w:lang w:val="uk-UA"/>
              </w:rPr>
              <w:t>. П</w:t>
            </w:r>
            <w:r>
              <w:rPr>
                <w:rFonts w:ascii="Arial" w:hAnsi="Arial" w:cs="Arial"/>
                <w:color w:val="auto"/>
                <w:sz w:val="24"/>
                <w:szCs w:val="24"/>
                <w:lang w:val="uk-UA"/>
              </w:rPr>
              <w:t>асажирський</w:t>
            </w:r>
            <w:r w:rsidRPr="00754881">
              <w:rPr>
                <w:rFonts w:ascii="Arial" w:hAnsi="Arial" w:cs="Arial"/>
                <w:color w:val="auto"/>
                <w:sz w:val="24"/>
                <w:szCs w:val="24"/>
                <w:lang w:val="uk-UA"/>
              </w:rPr>
              <w:t>транспорт</w:t>
            </w:r>
          </w:p>
        </w:tc>
      </w:tr>
      <w:tr w:rsidR="00FF2EF2" w:rsidRPr="00265B6D" w:rsidTr="002D60B7">
        <w:trPr>
          <w:trHeight w:val="259"/>
        </w:trPr>
        <w:tc>
          <w:tcPr>
            <w:tcW w:w="69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8.1</w:t>
            </w:r>
          </w:p>
        </w:tc>
        <w:tc>
          <w:tcPr>
            <w:tcW w:w="3812"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Дизельне паливо тис. л</w:t>
            </w:r>
          </w:p>
        </w:tc>
        <w:tc>
          <w:tcPr>
            <w:tcW w:w="1276"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13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275"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w:t>
            </w:r>
          </w:p>
        </w:tc>
        <w:tc>
          <w:tcPr>
            <w:tcW w:w="1094" w:type="dxa"/>
            <w:shd w:val="clear" w:color="auto" w:fill="FFFFFF"/>
            <w:vAlign w:val="center"/>
          </w:tcPr>
          <w:p w:rsidR="00FF2EF2" w:rsidRPr="00A70C91" w:rsidRDefault="00FF2EF2" w:rsidP="002D60B7">
            <w:pPr>
              <w:spacing w:line="240" w:lineRule="auto"/>
              <w:ind w:right="-1"/>
              <w:jc w:val="center"/>
              <w:rPr>
                <w:rFonts w:ascii="Arial" w:hAnsi="Arial" w:cs="Arial"/>
                <w:b w:val="0"/>
                <w:color w:val="auto"/>
                <w:sz w:val="24"/>
                <w:szCs w:val="24"/>
                <w:lang w:val="uk-UA"/>
              </w:rPr>
            </w:pPr>
            <w:r>
              <w:rPr>
                <w:rFonts w:ascii="Arial" w:hAnsi="Arial" w:cs="Arial"/>
                <w:b w:val="0"/>
                <w:color w:val="auto"/>
                <w:sz w:val="24"/>
                <w:szCs w:val="24"/>
                <w:lang w:val="uk-UA"/>
              </w:rPr>
              <w:t>314</w:t>
            </w:r>
          </w:p>
        </w:tc>
      </w:tr>
      <w:tr w:rsidR="00FF2EF2" w:rsidRPr="00265B6D" w:rsidTr="00D63019">
        <w:trPr>
          <w:trHeight w:val="259"/>
        </w:trPr>
        <w:tc>
          <w:tcPr>
            <w:tcW w:w="4508" w:type="dxa"/>
            <w:gridSpan w:val="2"/>
            <w:shd w:val="clear" w:color="auto" w:fill="A6E4DF"/>
            <w:vAlign w:val="center"/>
          </w:tcPr>
          <w:p w:rsidR="00FF2EF2" w:rsidRDefault="00FF2EF2" w:rsidP="002D60B7">
            <w:pPr>
              <w:spacing w:line="240" w:lineRule="auto"/>
              <w:ind w:right="-1"/>
              <w:jc w:val="center"/>
              <w:rPr>
                <w:rFonts w:ascii="Arial" w:hAnsi="Arial" w:cs="Arial"/>
                <w:b w:val="0"/>
                <w:color w:val="auto"/>
                <w:sz w:val="24"/>
                <w:szCs w:val="24"/>
                <w:lang w:val="uk-UA"/>
              </w:rPr>
            </w:pPr>
            <w:r w:rsidRPr="00D63019">
              <w:rPr>
                <w:rFonts w:ascii="Arial" w:hAnsi="Arial" w:cs="Arial"/>
                <w:color w:val="auto"/>
                <w:sz w:val="24"/>
                <w:szCs w:val="24"/>
                <w:lang w:val="uk-UA"/>
              </w:rPr>
              <w:t>Всього</w:t>
            </w:r>
          </w:p>
        </w:tc>
        <w:tc>
          <w:tcPr>
            <w:tcW w:w="1276"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1319</w:t>
            </w:r>
          </w:p>
        </w:tc>
        <w:tc>
          <w:tcPr>
            <w:tcW w:w="1134"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1593</w:t>
            </w:r>
          </w:p>
        </w:tc>
        <w:tc>
          <w:tcPr>
            <w:tcW w:w="1134"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42585</w:t>
            </w:r>
          </w:p>
        </w:tc>
        <w:tc>
          <w:tcPr>
            <w:tcW w:w="1275"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44353</w:t>
            </w:r>
          </w:p>
        </w:tc>
        <w:tc>
          <w:tcPr>
            <w:tcW w:w="1094" w:type="dxa"/>
            <w:shd w:val="clear" w:color="auto" w:fill="A6E4DF"/>
            <w:vAlign w:val="center"/>
          </w:tcPr>
          <w:p w:rsidR="00FF2EF2" w:rsidRPr="00357DE7" w:rsidRDefault="00FF2EF2" w:rsidP="002D60B7">
            <w:pPr>
              <w:spacing w:line="240" w:lineRule="auto"/>
              <w:ind w:right="-1"/>
              <w:jc w:val="center"/>
              <w:rPr>
                <w:rFonts w:ascii="Arial" w:hAnsi="Arial" w:cs="Arial"/>
                <w:color w:val="auto"/>
                <w:sz w:val="24"/>
                <w:szCs w:val="24"/>
                <w:lang w:val="uk-UA"/>
              </w:rPr>
            </w:pPr>
            <w:r w:rsidRPr="00357DE7">
              <w:rPr>
                <w:rFonts w:ascii="Arial" w:hAnsi="Arial" w:cs="Arial"/>
                <w:color w:val="auto"/>
                <w:sz w:val="24"/>
                <w:szCs w:val="24"/>
                <w:lang w:val="uk-UA"/>
              </w:rPr>
              <w:t>44763</w:t>
            </w:r>
          </w:p>
        </w:tc>
      </w:tr>
    </w:tbl>
    <w:p w:rsidR="00FF2EF2" w:rsidRPr="00DF5D74" w:rsidRDefault="00FF2EF2" w:rsidP="00DF5D74">
      <w:pPr>
        <w:pStyle w:val="NoSpacing"/>
        <w:ind w:left="-142"/>
        <w:rPr>
          <w:rFonts w:ascii="Arial" w:hAnsi="Arial" w:cs="Arial"/>
          <w:noProof/>
          <w:sz w:val="20"/>
          <w:szCs w:val="20"/>
          <w:lang w:val="uk-UA"/>
        </w:rPr>
      </w:pPr>
      <w:r w:rsidRPr="00754881">
        <w:rPr>
          <w:rFonts w:ascii="Arial" w:hAnsi="Arial" w:cs="Arial"/>
          <w:noProof/>
          <w:sz w:val="20"/>
          <w:szCs w:val="20"/>
          <w:lang w:val="uk-UA"/>
        </w:rPr>
        <w:t>-* дані відсутні</w:t>
      </w:r>
    </w:p>
    <w:p w:rsidR="00FF2EF2" w:rsidRDefault="00FF2EF2">
      <w:pPr>
        <w:rPr>
          <w:b w:val="0"/>
          <w:color w:val="auto"/>
          <w:sz w:val="22"/>
        </w:rPr>
      </w:pPr>
      <w:r w:rsidRPr="00265B6D">
        <w:rPr>
          <w:rFonts w:ascii="Arial" w:hAnsi="Arial" w:cs="Arial"/>
          <w:b w:val="0"/>
          <w:noProof/>
          <w:sz w:val="24"/>
          <w:szCs w:val="24"/>
          <w:lang w:eastAsia="ru-RU"/>
        </w:rPr>
        <w:object w:dxaOrig="9178" w:dyaOrig="3744">
          <v:shape id="Диаграмма 36" o:spid="_x0000_i1038" type="#_x0000_t75" style="width:493.5pt;height:189pt;visibility:visible" o:ole="">
            <v:imagedata r:id="rId56" o:title="" croptop="-1348f" cropbottom="-578f" cropleft="-71f" cropright="-6377f"/>
            <o:lock v:ext="edit" aspectratio="f"/>
          </v:shape>
          <o:OLEObject Type="Embed" ProgID="Excel.Chart.8" ShapeID="Диаграмма 36" DrawAspect="Content" ObjectID="_1699173502" r:id="rId57"/>
        </w:object>
      </w:r>
    </w:p>
    <w:p w:rsidR="00FF2EF2" w:rsidRDefault="00FF2EF2" w:rsidP="00590715">
      <w:pPr>
        <w:pStyle w:val="NoSpacing"/>
        <w:rPr>
          <w:rFonts w:ascii="Arial" w:hAnsi="Arial" w:cs="Arial"/>
          <w:b/>
          <w:noProof/>
          <w:color w:val="082A75"/>
          <w:sz w:val="24"/>
          <w:szCs w:val="24"/>
          <w:lang w:val="uk-UA"/>
        </w:rPr>
      </w:pPr>
    </w:p>
    <w:p w:rsidR="00FF2EF2" w:rsidRDefault="00FF2EF2" w:rsidP="00590715">
      <w:pPr>
        <w:pStyle w:val="NoSpacing"/>
        <w:rPr>
          <w:rFonts w:ascii="Arial" w:hAnsi="Arial" w:cs="Arial"/>
          <w:b/>
          <w:noProof/>
          <w:color w:val="082A75"/>
          <w:sz w:val="24"/>
          <w:szCs w:val="24"/>
          <w:lang w:val="uk-UA"/>
        </w:rPr>
      </w:pPr>
      <w:r w:rsidRPr="00265B6D">
        <w:rPr>
          <w:rFonts w:ascii="Arial" w:hAnsi="Arial" w:cs="Arial"/>
          <w:b/>
          <w:noProof/>
          <w:color w:val="082A75"/>
          <w:sz w:val="24"/>
          <w:szCs w:val="24"/>
          <w:shd w:val="clear" w:color="auto" w:fill="FFFFFF"/>
        </w:rPr>
        <w:object w:dxaOrig="10292" w:dyaOrig="4013">
          <v:shape id="Диаграмма 37" o:spid="_x0000_i1039" type="#_x0000_t75" style="width:514.5pt;height:201pt;visibility:visible" o:ole="">
            <v:imagedata r:id="rId58" o:title="" cropbottom="-114f" cropright="-13f"/>
            <o:lock v:ext="edit" aspectratio="f"/>
          </v:shape>
          <o:OLEObject Type="Embed" ProgID="Excel.Chart.8" ShapeID="Диаграмма 37" DrawAspect="Content" ObjectID="_1699173503" r:id="rId59"/>
        </w:object>
      </w:r>
    </w:p>
    <w:p w:rsidR="00FF2EF2" w:rsidRPr="00527C67" w:rsidRDefault="00FF2EF2" w:rsidP="0017344A">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C024D5" w:rsidRDefault="00FF2EF2" w:rsidP="0017344A">
      <w:pPr>
        <w:pStyle w:val="NoSpacing"/>
        <w:ind w:firstLine="720"/>
        <w:rPr>
          <w:rFonts w:ascii="Arial" w:hAnsi="Arial" w:cs="Arial"/>
          <w:b/>
          <w:noProof/>
          <w:color w:val="082A75"/>
          <w:sz w:val="24"/>
          <w:szCs w:val="24"/>
          <w:lang w:val="uk-UA"/>
        </w:rPr>
      </w:pPr>
      <w:r w:rsidRPr="00C024D5">
        <w:rPr>
          <w:rFonts w:ascii="Arial" w:hAnsi="Arial" w:cs="Arial"/>
          <w:b/>
          <w:noProof/>
          <w:color w:val="082A75"/>
          <w:sz w:val="24"/>
          <w:szCs w:val="24"/>
          <w:lang w:val="uk-UA"/>
        </w:rPr>
        <w:t>3.4. Обґрунтування вибору базового року</w:t>
      </w:r>
    </w:p>
    <w:p w:rsidR="00FF2EF2" w:rsidRPr="00304BC1" w:rsidRDefault="00FF2EF2" w:rsidP="00304BC1">
      <w:pPr>
        <w:pStyle w:val="NoSpacing"/>
        <w:ind w:left="-142" w:firstLine="862"/>
        <w:jc w:val="both"/>
        <w:rPr>
          <w:rFonts w:ascii="Arial" w:hAnsi="Arial" w:cs="Arial"/>
          <w:noProof/>
          <w:sz w:val="24"/>
          <w:szCs w:val="24"/>
          <w:lang w:val="uk-UA"/>
        </w:rPr>
      </w:pPr>
    </w:p>
    <w:p w:rsidR="00FF2EF2" w:rsidRPr="00304BC1" w:rsidRDefault="00FF2EF2" w:rsidP="00590715">
      <w:pPr>
        <w:pStyle w:val="NoSpacing"/>
        <w:ind w:firstLine="862"/>
        <w:jc w:val="both"/>
        <w:rPr>
          <w:rFonts w:ascii="Arial" w:hAnsi="Arial" w:cs="Arial"/>
          <w:noProof/>
          <w:sz w:val="24"/>
          <w:szCs w:val="24"/>
          <w:lang w:val="uk-UA"/>
        </w:rPr>
      </w:pPr>
      <w:r w:rsidRPr="00304BC1">
        <w:rPr>
          <w:rFonts w:ascii="Arial" w:hAnsi="Arial" w:cs="Arial"/>
          <w:noProof/>
          <w:sz w:val="24"/>
          <w:szCs w:val="24"/>
          <w:lang w:val="uk-UA"/>
        </w:rPr>
        <w:t>Базовий рік – це рік у порівнянні з яким будуть порівнювати скорочення викидів 2030 році. На сьогодні абсолютно неможливо спрогнозувати базову лінію, якщо враховувати енергетичну та економічну кризу, оскільки відсутній більш-менш тривалий період часу для здійснення аналізу. Тому для збільшення ефекту від реалізації ПДСЕРК (кліматичного, економічного, соціального, екологічного) більше підходить для застосування інший метод в</w:t>
      </w:r>
      <w:r>
        <w:rPr>
          <w:rFonts w:ascii="Arial" w:hAnsi="Arial" w:cs="Arial"/>
          <w:noProof/>
          <w:sz w:val="24"/>
          <w:szCs w:val="24"/>
          <w:lang w:val="uk-UA"/>
        </w:rPr>
        <w:t>ибору базового рівня викидів СО</w:t>
      </w:r>
      <w:r>
        <w:rPr>
          <w:rFonts w:ascii="Arial" w:hAnsi="Arial" w:cs="Arial"/>
          <w:noProof/>
          <w:sz w:val="24"/>
          <w:szCs w:val="24"/>
          <w:vertAlign w:val="subscript"/>
          <w:lang w:val="uk-UA"/>
        </w:rPr>
        <w:t>2</w:t>
      </w:r>
      <w:r w:rsidRPr="00304BC1">
        <w:rPr>
          <w:rFonts w:ascii="Arial" w:hAnsi="Arial" w:cs="Arial"/>
          <w:noProof/>
          <w:sz w:val="24"/>
          <w:szCs w:val="24"/>
          <w:lang w:val="uk-UA"/>
        </w:rPr>
        <w:t>, а саме — метод вибору базового року.</w:t>
      </w:r>
    </w:p>
    <w:p w:rsidR="00FF2EF2" w:rsidRPr="00304BC1" w:rsidRDefault="00FF2EF2" w:rsidP="00590715">
      <w:pPr>
        <w:pStyle w:val="NoSpacing"/>
        <w:ind w:firstLine="862"/>
        <w:jc w:val="both"/>
        <w:rPr>
          <w:rFonts w:ascii="Arial" w:hAnsi="Arial" w:cs="Arial"/>
          <w:noProof/>
          <w:sz w:val="24"/>
          <w:szCs w:val="24"/>
          <w:lang w:val="uk-UA"/>
        </w:rPr>
      </w:pPr>
      <w:r w:rsidRPr="00304BC1">
        <w:rPr>
          <w:rFonts w:ascii="Arial" w:hAnsi="Arial" w:cs="Arial"/>
          <w:noProof/>
          <w:sz w:val="24"/>
          <w:szCs w:val="24"/>
          <w:lang w:val="uk-UA"/>
        </w:rPr>
        <w:t>Базовим роком для здійснення оцінюв</w:t>
      </w:r>
      <w:r>
        <w:rPr>
          <w:rFonts w:ascii="Arial" w:hAnsi="Arial" w:cs="Arial"/>
          <w:noProof/>
          <w:sz w:val="24"/>
          <w:szCs w:val="24"/>
          <w:lang w:val="uk-UA"/>
        </w:rPr>
        <w:t>ання поточного рівня викидів СО</w:t>
      </w:r>
      <w:r>
        <w:rPr>
          <w:rFonts w:ascii="Arial" w:hAnsi="Arial" w:cs="Arial"/>
          <w:noProof/>
          <w:sz w:val="24"/>
          <w:szCs w:val="24"/>
          <w:vertAlign w:val="subscript"/>
          <w:lang w:val="uk-UA"/>
        </w:rPr>
        <w:t>2</w:t>
      </w:r>
      <w:r w:rsidRPr="00304BC1">
        <w:rPr>
          <w:rFonts w:ascii="Arial" w:hAnsi="Arial" w:cs="Arial"/>
          <w:noProof/>
          <w:sz w:val="24"/>
          <w:szCs w:val="24"/>
          <w:lang w:val="uk-UA"/>
        </w:rPr>
        <w:t xml:space="preserve"> для </w:t>
      </w:r>
      <w:r>
        <w:rPr>
          <w:rFonts w:ascii="Arial" w:hAnsi="Arial" w:cs="Arial"/>
          <w:noProof/>
          <w:sz w:val="24"/>
          <w:szCs w:val="24"/>
          <w:lang w:val="uk-UA"/>
        </w:rPr>
        <w:t>Роздільнянської громади обрано 2020</w:t>
      </w:r>
      <w:r w:rsidRPr="00304BC1">
        <w:rPr>
          <w:rFonts w:ascii="Arial" w:hAnsi="Arial" w:cs="Arial"/>
          <w:noProof/>
          <w:sz w:val="24"/>
          <w:szCs w:val="24"/>
          <w:lang w:val="uk-UA"/>
        </w:rPr>
        <w:t xml:space="preserve"> рік. </w:t>
      </w:r>
    </w:p>
    <w:p w:rsidR="00FF2EF2" w:rsidRPr="00304BC1" w:rsidRDefault="00FF2EF2" w:rsidP="00590715">
      <w:pPr>
        <w:pStyle w:val="NoSpacing"/>
        <w:ind w:firstLine="862"/>
        <w:jc w:val="both"/>
        <w:rPr>
          <w:rFonts w:ascii="Arial" w:hAnsi="Arial" w:cs="Arial"/>
          <w:noProof/>
          <w:sz w:val="24"/>
          <w:szCs w:val="24"/>
          <w:lang w:val="uk-UA"/>
        </w:rPr>
      </w:pPr>
      <w:r>
        <w:rPr>
          <w:noProof/>
        </w:rPr>
        <w:pict>
          <v:shape id="_x0000_s1038" type="#_x0000_t75" style="position:absolute;left:0;text-align:left;margin-left:299.35pt;margin-top:32.65pt;width:318.25pt;height:238.1pt;z-index:251657728;visibility:visible;mso-wrap-distance-left:30.12pt;mso-wrap-distance-right:9.24pt;mso-wrap-distance-bottom:.72pt;mso-position-horizontal:right;mso-position-horizontal-relative:page">
            <v:imagedata r:id="rId60" o:title=""/>
            <w10:wrap type="square" anchorx="page"/>
          </v:shape>
          <o:OLEObject Type="Embed" ProgID="Excel.Chart.8" ShapeID="_x0000_s1038" DrawAspect="Content" ObjectID="_1699173505" r:id="rId61"/>
        </w:pict>
      </w:r>
      <w:r>
        <w:rPr>
          <w:rFonts w:ascii="Arial" w:hAnsi="Arial" w:cs="Arial"/>
          <w:noProof/>
          <w:sz w:val="24"/>
          <w:szCs w:val="24"/>
          <w:lang w:val="uk-UA"/>
        </w:rPr>
        <w:t>Використання як базового 2020</w:t>
      </w:r>
      <w:r w:rsidRPr="00304BC1">
        <w:rPr>
          <w:rFonts w:ascii="Arial" w:hAnsi="Arial" w:cs="Arial"/>
          <w:noProof/>
          <w:sz w:val="24"/>
          <w:szCs w:val="24"/>
          <w:lang w:val="uk-UA"/>
        </w:rPr>
        <w:t xml:space="preserve"> року пояснюється</w:t>
      </w:r>
      <w:r>
        <w:rPr>
          <w:rFonts w:ascii="Arial" w:hAnsi="Arial" w:cs="Arial"/>
          <w:noProof/>
          <w:sz w:val="24"/>
          <w:szCs w:val="24"/>
          <w:lang w:val="uk-UA"/>
        </w:rPr>
        <w:t xml:space="preserve"> </w:t>
      </w:r>
      <w:r w:rsidRPr="00304BC1">
        <w:rPr>
          <w:rFonts w:ascii="Arial" w:hAnsi="Arial" w:cs="Arial"/>
          <w:noProof/>
          <w:sz w:val="24"/>
          <w:szCs w:val="24"/>
          <w:lang w:val="uk-UA"/>
        </w:rPr>
        <w:t xml:space="preserve">наявністю найбільш повної та достовірної інформації за даний період по споживанню усіх видів енергоносіїв та найбільш репрезентативний по відношенню доданої економічної ситуації. </w:t>
      </w:r>
    </w:p>
    <w:p w:rsidR="00FF2EF2" w:rsidRPr="00304BC1" w:rsidRDefault="00FF2EF2" w:rsidP="00590715">
      <w:pPr>
        <w:pStyle w:val="NoSpacing"/>
        <w:ind w:firstLine="862"/>
        <w:jc w:val="both"/>
        <w:rPr>
          <w:rFonts w:ascii="Arial" w:hAnsi="Arial" w:cs="Arial"/>
          <w:noProof/>
          <w:sz w:val="24"/>
          <w:szCs w:val="24"/>
          <w:lang w:val="uk-UA"/>
        </w:rPr>
      </w:pPr>
      <w:r w:rsidRPr="00304BC1">
        <w:rPr>
          <w:rFonts w:ascii="Arial" w:hAnsi="Arial" w:cs="Arial"/>
          <w:noProof/>
          <w:sz w:val="24"/>
          <w:szCs w:val="24"/>
          <w:lang w:val="uk-UA"/>
        </w:rPr>
        <w:t xml:space="preserve">В базовому році для вибраних секторів БКВ в абсолютних показниках становить </w:t>
      </w:r>
      <w:r>
        <w:rPr>
          <w:rFonts w:ascii="Arial" w:hAnsi="Arial" w:cs="Arial"/>
          <w:noProof/>
          <w:sz w:val="24"/>
          <w:szCs w:val="24"/>
          <w:lang w:val="uk-UA"/>
        </w:rPr>
        <w:t>39150 т СО</w:t>
      </w:r>
      <w:r>
        <w:rPr>
          <w:rFonts w:ascii="Arial" w:hAnsi="Arial" w:cs="Arial"/>
          <w:noProof/>
          <w:sz w:val="24"/>
          <w:szCs w:val="24"/>
          <w:vertAlign w:val="subscript"/>
          <w:lang w:val="uk-UA"/>
        </w:rPr>
        <w:t>2</w:t>
      </w:r>
      <w:r w:rsidRPr="00304BC1">
        <w:rPr>
          <w:rFonts w:ascii="Arial" w:hAnsi="Arial" w:cs="Arial"/>
          <w:noProof/>
          <w:sz w:val="24"/>
          <w:szCs w:val="24"/>
          <w:lang w:val="uk-UA"/>
        </w:rPr>
        <w:t>.</w:t>
      </w:r>
    </w:p>
    <w:p w:rsidR="00FF2EF2" w:rsidRDefault="00FF2EF2" w:rsidP="00590715">
      <w:pPr>
        <w:pStyle w:val="NoSpacing"/>
        <w:ind w:firstLine="862"/>
        <w:jc w:val="both"/>
        <w:rPr>
          <w:rFonts w:ascii="Arial" w:hAnsi="Arial" w:cs="Arial"/>
          <w:noProof/>
          <w:sz w:val="24"/>
          <w:szCs w:val="24"/>
          <w:lang w:val="uk-UA"/>
        </w:rPr>
      </w:pPr>
      <w:r w:rsidRPr="00304BC1">
        <w:rPr>
          <w:rFonts w:ascii="Arial" w:hAnsi="Arial" w:cs="Arial"/>
          <w:noProof/>
          <w:sz w:val="24"/>
          <w:szCs w:val="24"/>
          <w:lang w:val="uk-UA"/>
        </w:rPr>
        <w:t>З метою порівняння показників викидів у вибраних секторах проведено розрахунок викидів на д</w:t>
      </w:r>
      <w:r>
        <w:rPr>
          <w:rFonts w:ascii="Arial" w:hAnsi="Arial" w:cs="Arial"/>
          <w:noProof/>
          <w:sz w:val="24"/>
          <w:szCs w:val="24"/>
          <w:lang w:val="uk-UA"/>
        </w:rPr>
        <w:t>ушу населення. Для базового 2020 року він становить 1,18 т СО</w:t>
      </w:r>
      <w:r>
        <w:rPr>
          <w:rFonts w:ascii="Arial" w:hAnsi="Arial" w:cs="Arial"/>
          <w:noProof/>
          <w:sz w:val="24"/>
          <w:szCs w:val="24"/>
          <w:vertAlign w:val="subscript"/>
          <w:lang w:val="uk-UA"/>
        </w:rPr>
        <w:t>2</w:t>
      </w:r>
      <w:r w:rsidRPr="00304BC1">
        <w:rPr>
          <w:rFonts w:ascii="Arial" w:hAnsi="Arial" w:cs="Arial"/>
          <w:noProof/>
          <w:sz w:val="24"/>
          <w:szCs w:val="24"/>
          <w:lang w:val="uk-UA"/>
        </w:rPr>
        <w:t xml:space="preserve"> на 1 мешканця.</w:t>
      </w:r>
    </w:p>
    <w:p w:rsidR="00FF2EF2" w:rsidRPr="0084738D" w:rsidRDefault="00FF2EF2" w:rsidP="008B5250">
      <w:pPr>
        <w:pStyle w:val="2"/>
        <w:ind w:firstLine="720"/>
        <w:jc w:val="both"/>
        <w:rPr>
          <w:rFonts w:ascii="Arial" w:hAnsi="Arial" w:cs="Arial"/>
          <w:b/>
          <w:lang w:val="uk-UA"/>
        </w:rPr>
      </w:pPr>
      <w:r w:rsidRPr="0084738D">
        <w:rPr>
          <w:rFonts w:ascii="Arial" w:hAnsi="Arial" w:cs="Arial"/>
          <w:b/>
          <w:lang w:val="uk-UA"/>
        </w:rPr>
        <w:t>Розподіл викидів відповідно до джерел емісії СО</w:t>
      </w:r>
      <w:r w:rsidRPr="0084738D">
        <w:rPr>
          <w:rFonts w:ascii="Arial" w:hAnsi="Arial" w:cs="Arial"/>
          <w:b/>
          <w:vertAlign w:val="subscript"/>
          <w:lang w:val="uk-UA"/>
        </w:rPr>
        <w:t>2</w:t>
      </w:r>
      <w:r w:rsidRPr="0084738D">
        <w:rPr>
          <w:rFonts w:ascii="Arial" w:hAnsi="Arial" w:cs="Arial"/>
          <w:b/>
          <w:lang w:val="uk-UA"/>
        </w:rPr>
        <w:t xml:space="preserve"> у базовому 2020 році має наступний вигляд:</w:t>
      </w:r>
    </w:p>
    <w:p w:rsidR="00FF2EF2" w:rsidRDefault="00FF2EF2" w:rsidP="00590715">
      <w:pPr>
        <w:pStyle w:val="2"/>
        <w:jc w:val="both"/>
        <w:rPr>
          <w:rFonts w:ascii="Arial" w:hAnsi="Arial" w:cs="Arial"/>
          <w:lang w:val="uk-UA"/>
        </w:rPr>
      </w:pPr>
    </w:p>
    <w:p w:rsidR="00FF2EF2" w:rsidRDefault="00FF2EF2" w:rsidP="002E3254">
      <w:pPr>
        <w:pStyle w:val="2"/>
        <w:ind w:firstLine="720"/>
        <w:jc w:val="both"/>
        <w:rPr>
          <w:rFonts w:ascii="Arial" w:hAnsi="Arial" w:cs="Arial"/>
          <w:lang w:val="uk-UA"/>
        </w:rPr>
      </w:pPr>
      <w:r>
        <w:rPr>
          <w:rFonts w:ascii="Arial" w:hAnsi="Arial" w:cs="Arial"/>
          <w:lang w:val="uk-UA"/>
        </w:rPr>
        <w:t>Аналіз питомої ваги викидів СО</w:t>
      </w:r>
      <w:r>
        <w:rPr>
          <w:rFonts w:ascii="Arial" w:hAnsi="Arial" w:cs="Arial"/>
          <w:vertAlign w:val="subscript"/>
          <w:lang w:val="uk-UA"/>
        </w:rPr>
        <w:t>2</w:t>
      </w:r>
      <w:r w:rsidRPr="002E3254">
        <w:rPr>
          <w:rFonts w:ascii="Arial" w:hAnsi="Arial" w:cs="Arial"/>
          <w:lang w:val="uk-UA"/>
        </w:rPr>
        <w:t xml:space="preserve"> </w:t>
      </w:r>
      <w:r>
        <w:rPr>
          <w:rFonts w:ascii="Arial" w:hAnsi="Arial" w:cs="Arial"/>
          <w:lang w:val="uk-UA"/>
        </w:rPr>
        <w:t xml:space="preserve"> </w:t>
      </w:r>
      <w:r w:rsidRPr="002E3254">
        <w:rPr>
          <w:rFonts w:ascii="Arial" w:hAnsi="Arial" w:cs="Arial"/>
          <w:lang w:val="uk-UA"/>
        </w:rPr>
        <w:t>за обраними для розрахунку базового кадастру секторами свідчить, що найбільша частка викидів шкідливих речовин у повітря, зокрема вуглекислого газу припадає на житлові будинки.</w:t>
      </w:r>
      <w:r>
        <w:rPr>
          <w:rFonts w:ascii="Arial" w:hAnsi="Arial" w:cs="Arial"/>
          <w:lang w:val="uk-UA"/>
        </w:rPr>
        <w:t xml:space="preserve"> Значна доля викидів також припадає на сектор транспорт, в той час як частка третинного сектору та громадського освітлення є досить мізерною.</w:t>
      </w:r>
    </w:p>
    <w:p w:rsidR="00FF2EF2" w:rsidRPr="00CE72DB" w:rsidRDefault="00FF2EF2" w:rsidP="00CE72DB">
      <w:pPr>
        <w:pStyle w:val="2"/>
        <w:jc w:val="both"/>
        <w:rPr>
          <w:rFonts w:ascii="Arial" w:hAnsi="Arial" w:cs="Arial"/>
          <w:lang w:val="uk-UA"/>
        </w:rPr>
      </w:pPr>
      <w:r>
        <w:rPr>
          <w:noProof/>
        </w:rPr>
        <w:pict>
          <v:shape id="_x0000_s1039" type="#_x0000_t75" style="position:absolute;left:0;text-align:left;margin-left:-22.7pt;margin-top:5.15pt;width:356.15pt;height:249.1pt;z-index:251658752;visibility:visible;mso-wrap-distance-top:4.8pt;mso-wrap-distance-right:43.32pt;mso-wrap-distance-bottom:1.08pt;mso-position-horizontal-relative:margin">
            <v:imagedata r:id="rId62" o:title=""/>
            <w10:wrap type="square" anchorx="margin"/>
          </v:shape>
          <o:OLEObject Type="Embed" ProgID="Excel.Chart.8" ShapeID="_x0000_s1039" DrawAspect="Content" ObjectID="_1699173506" r:id="rId63"/>
        </w:pict>
      </w:r>
      <w:r>
        <w:rPr>
          <w:rFonts w:ascii="Arial" w:hAnsi="Arial" w:cs="Arial"/>
          <w:lang w:val="uk-UA"/>
        </w:rPr>
        <w:t xml:space="preserve">     Аналізуючи розподіл викидів СО</w:t>
      </w:r>
      <w:r>
        <w:rPr>
          <w:rFonts w:ascii="Arial" w:hAnsi="Arial" w:cs="Arial"/>
          <w:vertAlign w:val="subscript"/>
          <w:lang w:val="uk-UA"/>
        </w:rPr>
        <w:t>2</w:t>
      </w:r>
      <w:r w:rsidRPr="00CE72DB">
        <w:rPr>
          <w:rFonts w:ascii="Arial" w:hAnsi="Arial" w:cs="Arial"/>
          <w:lang w:val="uk-UA"/>
        </w:rPr>
        <w:t xml:space="preserve"> залежно в</w:t>
      </w:r>
      <w:r>
        <w:rPr>
          <w:rFonts w:ascii="Arial" w:hAnsi="Arial" w:cs="Arial"/>
          <w:lang w:val="uk-UA"/>
        </w:rPr>
        <w:t>ід енергоресурсу у базовому 2020</w:t>
      </w:r>
      <w:r w:rsidRPr="00CE72DB">
        <w:rPr>
          <w:rFonts w:ascii="Arial" w:hAnsi="Arial" w:cs="Arial"/>
          <w:lang w:val="uk-UA"/>
        </w:rPr>
        <w:t xml:space="preserve"> році </w:t>
      </w:r>
      <w:r>
        <w:rPr>
          <w:rFonts w:ascii="Arial" w:hAnsi="Arial" w:cs="Arial"/>
          <w:lang w:val="uk-UA"/>
        </w:rPr>
        <w:t xml:space="preserve"> видно, що найбільші викиди СО</w:t>
      </w:r>
      <w:r>
        <w:rPr>
          <w:rFonts w:ascii="Arial" w:hAnsi="Arial" w:cs="Arial"/>
          <w:vertAlign w:val="subscript"/>
          <w:lang w:val="uk-UA"/>
        </w:rPr>
        <w:t>2</w:t>
      </w:r>
      <w:r w:rsidRPr="00CE72DB">
        <w:rPr>
          <w:rFonts w:ascii="Arial" w:hAnsi="Arial" w:cs="Arial"/>
          <w:lang w:val="uk-UA"/>
        </w:rPr>
        <w:t xml:space="preserve"> продукує використання </w:t>
      </w:r>
      <w:r>
        <w:rPr>
          <w:rFonts w:ascii="Arial" w:hAnsi="Arial" w:cs="Arial"/>
          <w:lang w:val="uk-UA"/>
        </w:rPr>
        <w:t>природного газу та електроенергії.</w:t>
      </w:r>
    </w:p>
    <w:p w:rsidR="00FF2EF2" w:rsidRPr="0017344A" w:rsidRDefault="00FF2EF2" w:rsidP="00DF049E">
      <w:pPr>
        <w:spacing w:line="240" w:lineRule="auto"/>
        <w:ind w:right="-1" w:firstLine="708"/>
        <w:jc w:val="both"/>
        <w:rPr>
          <w:rFonts w:ascii="Arial" w:hAnsi="Arial" w:cs="Arial"/>
          <w:b w:val="0"/>
          <w:color w:val="auto"/>
          <w:sz w:val="24"/>
          <w:szCs w:val="24"/>
          <w:lang w:val="uk-UA"/>
        </w:rPr>
      </w:pPr>
      <w:r w:rsidRPr="00DF049E">
        <w:rPr>
          <w:rFonts w:ascii="Arial" w:hAnsi="Arial" w:cs="Arial"/>
          <w:b w:val="0"/>
          <w:color w:val="auto"/>
          <w:sz w:val="24"/>
          <w:szCs w:val="24"/>
          <w:lang w:val="uk-UA"/>
        </w:rPr>
        <w:t>Отримані дані дають можливість правильно розподілити зусилля для реалізації інвестиційних проектів із метою досягнення найбільш ефективного впливу на кадастр викидів і поставленої мети щодо скорочення викидів СО</w:t>
      </w:r>
      <w:r w:rsidRPr="00DF049E">
        <w:rPr>
          <w:rFonts w:ascii="Arial" w:hAnsi="Arial" w:cs="Arial"/>
          <w:b w:val="0"/>
          <w:color w:val="auto"/>
          <w:sz w:val="24"/>
          <w:szCs w:val="24"/>
          <w:vertAlign w:val="subscript"/>
          <w:lang w:val="uk-UA"/>
        </w:rPr>
        <w:t>2</w:t>
      </w:r>
      <w:r w:rsidRPr="00DF049E">
        <w:rPr>
          <w:rFonts w:ascii="Arial" w:hAnsi="Arial" w:cs="Arial"/>
          <w:b w:val="0"/>
          <w:color w:val="auto"/>
          <w:sz w:val="24"/>
          <w:szCs w:val="24"/>
          <w:lang w:val="uk-UA"/>
        </w:rPr>
        <w:t xml:space="preserve"> у 2030 р. не менш ніж на 30%.</w:t>
      </w:r>
    </w:p>
    <w:p w:rsidR="00FF2EF2" w:rsidRPr="00527C67" w:rsidRDefault="00FF2EF2" w:rsidP="0017344A">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Pr="00DF049E" w:rsidRDefault="00FF2EF2" w:rsidP="00304BC1">
      <w:pPr>
        <w:pStyle w:val="NoSpacing"/>
        <w:ind w:left="-142" w:firstLine="862"/>
        <w:jc w:val="both"/>
        <w:rPr>
          <w:rFonts w:ascii="Arial" w:hAnsi="Arial" w:cs="Arial"/>
          <w:b/>
          <w:noProof/>
          <w:color w:val="082A75"/>
          <w:sz w:val="24"/>
          <w:szCs w:val="24"/>
          <w:lang w:val="uk-UA"/>
        </w:rPr>
      </w:pPr>
      <w:r w:rsidRPr="00DF049E">
        <w:rPr>
          <w:rFonts w:ascii="Arial" w:hAnsi="Arial" w:cs="Arial"/>
          <w:b/>
          <w:noProof/>
          <w:color w:val="082A75"/>
          <w:sz w:val="24"/>
          <w:szCs w:val="24"/>
          <w:lang w:val="uk-UA"/>
        </w:rPr>
        <w:t>3.5. Формування базового кадастру викидів</w:t>
      </w:r>
    </w:p>
    <w:p w:rsidR="00FF2EF2" w:rsidRDefault="00FF2EF2" w:rsidP="00304BC1">
      <w:pPr>
        <w:pStyle w:val="NoSpacing"/>
        <w:ind w:left="-142" w:firstLine="862"/>
        <w:jc w:val="both"/>
        <w:rPr>
          <w:rFonts w:ascii="Arial" w:hAnsi="Arial" w:cs="Arial"/>
          <w:noProof/>
          <w:sz w:val="24"/>
          <w:szCs w:val="24"/>
          <w:lang w:val="uk-UA"/>
        </w:rPr>
      </w:pPr>
    </w:p>
    <w:p w:rsidR="00FF2EF2" w:rsidRPr="00DF049E" w:rsidRDefault="00FF2EF2" w:rsidP="00DF049E">
      <w:pPr>
        <w:spacing w:line="240" w:lineRule="auto"/>
        <w:ind w:right="-1" w:firstLine="708"/>
        <w:jc w:val="both"/>
        <w:rPr>
          <w:rFonts w:ascii="Arial" w:hAnsi="Arial" w:cs="Arial"/>
          <w:b w:val="0"/>
          <w:color w:val="auto"/>
          <w:sz w:val="24"/>
          <w:szCs w:val="24"/>
          <w:lang w:val="uk-UA"/>
        </w:rPr>
      </w:pPr>
      <w:r w:rsidRPr="00DF049E">
        <w:rPr>
          <w:rFonts w:ascii="Arial" w:hAnsi="Arial" w:cs="Arial"/>
          <w:b w:val="0"/>
          <w:color w:val="auto"/>
          <w:sz w:val="24"/>
          <w:szCs w:val="24"/>
          <w:lang w:val="uk-UA"/>
        </w:rPr>
        <w:t>Базовий кадастр викидів у відповідності до правил передбачених методикою Єврокомісії наведено у Додатках:</w:t>
      </w:r>
    </w:p>
    <w:p w:rsidR="00FF2EF2" w:rsidRPr="00DF049E" w:rsidRDefault="00FF2EF2" w:rsidP="00DF049E">
      <w:pPr>
        <w:spacing w:line="240" w:lineRule="auto"/>
        <w:ind w:right="-1" w:firstLine="708"/>
        <w:jc w:val="both"/>
        <w:rPr>
          <w:rFonts w:ascii="Arial" w:hAnsi="Arial" w:cs="Arial"/>
          <w:b w:val="0"/>
          <w:color w:val="auto"/>
          <w:sz w:val="24"/>
          <w:szCs w:val="24"/>
          <w:lang w:val="uk-UA"/>
        </w:rPr>
      </w:pPr>
      <w:r w:rsidRPr="00DF049E">
        <w:rPr>
          <w:rFonts w:ascii="Arial" w:hAnsi="Arial" w:cs="Arial"/>
          <w:b w:val="0"/>
          <w:color w:val="auto"/>
          <w:sz w:val="24"/>
          <w:szCs w:val="24"/>
          <w:lang w:val="uk-UA"/>
        </w:rPr>
        <w:t>Додаток 1 «ЗАГАЛЬНЕ СПОЖИВАННЯ ЕНЕРГІЇ (МВт*год)»</w:t>
      </w:r>
    </w:p>
    <w:p w:rsidR="00FF2EF2" w:rsidRPr="00DF049E" w:rsidRDefault="00FF2EF2" w:rsidP="00DF049E">
      <w:pPr>
        <w:spacing w:line="240" w:lineRule="auto"/>
        <w:ind w:right="-1" w:firstLine="708"/>
        <w:jc w:val="both"/>
        <w:rPr>
          <w:rFonts w:ascii="Arial" w:hAnsi="Arial" w:cs="Arial"/>
          <w:b w:val="0"/>
          <w:color w:val="auto"/>
          <w:sz w:val="24"/>
          <w:szCs w:val="24"/>
          <w:lang w:val="uk-UA"/>
        </w:rPr>
      </w:pPr>
      <w:r w:rsidRPr="00DF049E">
        <w:rPr>
          <w:rFonts w:ascii="Arial" w:hAnsi="Arial" w:cs="Arial"/>
          <w:b w:val="0"/>
          <w:color w:val="auto"/>
          <w:sz w:val="24"/>
          <w:szCs w:val="24"/>
          <w:lang w:val="uk-UA"/>
        </w:rPr>
        <w:t>Додаток 2 «БАЗОВИЙ КАДАСТР ВИКИДІВ (тони СО</w:t>
      </w:r>
      <w:r w:rsidRPr="00DF049E">
        <w:rPr>
          <w:rFonts w:ascii="Arial" w:hAnsi="Arial" w:cs="Arial"/>
          <w:b w:val="0"/>
          <w:color w:val="auto"/>
          <w:sz w:val="24"/>
          <w:szCs w:val="24"/>
          <w:vertAlign w:val="subscript"/>
          <w:lang w:val="uk-UA"/>
        </w:rPr>
        <w:t>2</w:t>
      </w:r>
      <w:r w:rsidRPr="00DF049E">
        <w:rPr>
          <w:rFonts w:ascii="Arial" w:hAnsi="Arial" w:cs="Arial"/>
          <w:b w:val="0"/>
          <w:color w:val="auto"/>
          <w:sz w:val="24"/>
          <w:szCs w:val="24"/>
          <w:lang w:val="uk-UA"/>
        </w:rPr>
        <w:t xml:space="preserve">)»        </w:t>
      </w:r>
    </w:p>
    <w:p w:rsidR="00FF2EF2" w:rsidRPr="00DF049E" w:rsidRDefault="00FF2EF2" w:rsidP="00DF049E">
      <w:pPr>
        <w:spacing w:line="240" w:lineRule="auto"/>
        <w:ind w:right="-1" w:firstLine="708"/>
        <w:jc w:val="both"/>
        <w:rPr>
          <w:rFonts w:ascii="Arial" w:hAnsi="Arial" w:cs="Arial"/>
          <w:b w:val="0"/>
          <w:color w:val="auto"/>
          <w:sz w:val="24"/>
          <w:szCs w:val="24"/>
          <w:lang w:val="uk-UA"/>
        </w:rPr>
      </w:pPr>
    </w:p>
    <w:p w:rsidR="00FF2EF2" w:rsidRPr="00DF049E" w:rsidRDefault="00FF2EF2" w:rsidP="00DF049E">
      <w:pPr>
        <w:spacing w:line="240" w:lineRule="auto"/>
        <w:ind w:right="-1" w:firstLine="708"/>
        <w:jc w:val="both"/>
        <w:rPr>
          <w:rFonts w:ascii="Arial" w:hAnsi="Arial" w:cs="Arial"/>
          <w:b w:val="0"/>
          <w:color w:val="auto"/>
          <w:sz w:val="24"/>
          <w:szCs w:val="24"/>
          <w:lang w:val="uk-UA"/>
        </w:rPr>
      </w:pPr>
      <w:r w:rsidRPr="00DF049E">
        <w:rPr>
          <w:rFonts w:ascii="Arial" w:hAnsi="Arial" w:cs="Arial"/>
          <w:b w:val="0"/>
          <w:color w:val="auto"/>
          <w:sz w:val="24"/>
          <w:szCs w:val="24"/>
          <w:lang w:val="uk-UA"/>
        </w:rPr>
        <w:t>Основні параметри базового кадастру викидів</w:t>
      </w:r>
    </w:p>
    <w:p w:rsidR="00FF2EF2" w:rsidRDefault="00FF2EF2" w:rsidP="00DF049E">
      <w:pPr>
        <w:spacing w:line="240" w:lineRule="auto"/>
        <w:ind w:right="-1" w:firstLine="708"/>
        <w:jc w:val="right"/>
        <w:rPr>
          <w:rFonts w:ascii="Arial" w:hAnsi="Arial" w:cs="Arial"/>
          <w:b w:val="0"/>
          <w:sz w:val="24"/>
          <w:szCs w:val="24"/>
          <w:lang w:val="uk-UA"/>
        </w:rPr>
      </w:pPr>
    </w:p>
    <w:tbl>
      <w:tblPr>
        <w:tblW w:w="1001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2"/>
        <w:gridCol w:w="5204"/>
      </w:tblGrid>
      <w:tr w:rsidR="00FF2EF2" w:rsidRPr="00265B6D" w:rsidTr="00265B6D">
        <w:trPr>
          <w:trHeight w:val="210"/>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Базовий рік</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2020</w:t>
            </w:r>
          </w:p>
        </w:tc>
      </w:tr>
      <w:tr w:rsidR="00FF2EF2" w:rsidRPr="00265B6D" w:rsidTr="00265B6D">
        <w:trPr>
          <w:trHeight w:val="210"/>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Тип</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БКВ</w:t>
            </w:r>
          </w:p>
        </w:tc>
      </w:tr>
      <w:tr w:rsidR="00FF2EF2" w:rsidRPr="00265B6D" w:rsidTr="00265B6D">
        <w:trPr>
          <w:trHeight w:val="201"/>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Рік подачі</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2021</w:t>
            </w:r>
          </w:p>
        </w:tc>
      </w:tr>
      <w:tr w:rsidR="00FF2EF2" w:rsidRPr="00265B6D" w:rsidTr="00265B6D">
        <w:trPr>
          <w:trHeight w:val="210"/>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Кількість жителів</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33116</w:t>
            </w:r>
          </w:p>
        </w:tc>
      </w:tr>
      <w:tr w:rsidR="00FF2EF2" w:rsidRPr="00265B6D" w:rsidTr="00265B6D">
        <w:trPr>
          <w:trHeight w:val="210"/>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Тип зниження</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Абсолютний</w:t>
            </w:r>
          </w:p>
        </w:tc>
      </w:tr>
      <w:tr w:rsidR="00FF2EF2" w:rsidRPr="00265B6D" w:rsidTr="00265B6D">
        <w:trPr>
          <w:trHeight w:val="421"/>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Підхід до коефіцієнтів викидів</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Стандартний</w:t>
            </w:r>
          </w:p>
        </w:tc>
      </w:tr>
      <w:tr w:rsidR="00FF2EF2" w:rsidRPr="00265B6D" w:rsidTr="00265B6D">
        <w:trPr>
          <w:trHeight w:val="421"/>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Загальна кількість викидів</w:t>
            </w:r>
          </w:p>
        </w:tc>
        <w:tc>
          <w:tcPr>
            <w:tcW w:w="5204" w:type="dxa"/>
          </w:tcPr>
          <w:p w:rsidR="00FF2EF2" w:rsidRPr="00265B6D" w:rsidRDefault="00FF2EF2" w:rsidP="00265B6D">
            <w:pPr>
              <w:spacing w:line="240" w:lineRule="auto"/>
              <w:ind w:right="-1"/>
              <w:jc w:val="center"/>
              <w:rPr>
                <w:rFonts w:ascii="Arial" w:hAnsi="Arial" w:cs="Arial"/>
                <w:color w:val="auto"/>
                <w:sz w:val="24"/>
                <w:szCs w:val="24"/>
                <w:vertAlign w:val="subscript"/>
                <w:lang w:val="uk-UA"/>
              </w:rPr>
            </w:pPr>
            <w:r w:rsidRPr="00265B6D">
              <w:rPr>
                <w:rFonts w:ascii="Arial" w:hAnsi="Arial" w:cs="Arial"/>
                <w:color w:val="auto"/>
                <w:sz w:val="24"/>
                <w:szCs w:val="24"/>
                <w:lang w:val="uk-UA"/>
              </w:rPr>
              <w:t>39150 т СО</w:t>
            </w:r>
            <w:r w:rsidRPr="00265B6D">
              <w:rPr>
                <w:rFonts w:ascii="Arial" w:hAnsi="Arial" w:cs="Arial"/>
                <w:color w:val="auto"/>
                <w:sz w:val="24"/>
                <w:szCs w:val="24"/>
                <w:vertAlign w:val="subscript"/>
                <w:lang w:val="uk-UA"/>
              </w:rPr>
              <w:t>2</w:t>
            </w:r>
          </w:p>
        </w:tc>
      </w:tr>
      <w:tr w:rsidR="00FF2EF2" w:rsidRPr="00265B6D" w:rsidTr="00265B6D">
        <w:trPr>
          <w:trHeight w:val="421"/>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Заплановане скорочення викидів</w:t>
            </w:r>
          </w:p>
        </w:tc>
        <w:tc>
          <w:tcPr>
            <w:tcW w:w="5204" w:type="dxa"/>
          </w:tcPr>
          <w:p w:rsidR="00FF2EF2" w:rsidRPr="00265B6D" w:rsidRDefault="00FF2EF2" w:rsidP="00265B6D">
            <w:pPr>
              <w:spacing w:line="240" w:lineRule="auto"/>
              <w:ind w:right="-1"/>
              <w:jc w:val="center"/>
              <w:rPr>
                <w:rFonts w:ascii="Arial" w:hAnsi="Arial" w:cs="Arial"/>
                <w:color w:val="auto"/>
                <w:sz w:val="24"/>
                <w:szCs w:val="24"/>
                <w:lang w:val="uk-UA"/>
              </w:rPr>
            </w:pPr>
            <w:r w:rsidRPr="00265B6D">
              <w:rPr>
                <w:rFonts w:ascii="Arial" w:hAnsi="Arial" w:cs="Arial"/>
                <w:color w:val="auto"/>
                <w:sz w:val="24"/>
                <w:szCs w:val="24"/>
                <w:lang w:val="uk-UA"/>
              </w:rPr>
              <w:t>13573 т СО</w:t>
            </w:r>
            <w:r w:rsidRPr="00265B6D">
              <w:rPr>
                <w:rFonts w:ascii="Arial" w:hAnsi="Arial" w:cs="Arial"/>
                <w:color w:val="auto"/>
                <w:sz w:val="24"/>
                <w:szCs w:val="24"/>
                <w:vertAlign w:val="subscript"/>
                <w:lang w:val="uk-UA"/>
              </w:rPr>
              <w:t>2</w:t>
            </w:r>
          </w:p>
        </w:tc>
      </w:tr>
      <w:tr w:rsidR="00FF2EF2" w:rsidRPr="00265B6D" w:rsidTr="00265B6D">
        <w:trPr>
          <w:trHeight w:val="201"/>
        </w:trPr>
        <w:tc>
          <w:tcPr>
            <w:tcW w:w="4812"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Ціль зниження</w:t>
            </w:r>
          </w:p>
        </w:tc>
        <w:tc>
          <w:tcPr>
            <w:tcW w:w="5204" w:type="dxa"/>
          </w:tcPr>
          <w:p w:rsidR="00FF2EF2" w:rsidRPr="00265B6D" w:rsidRDefault="00FF2EF2" w:rsidP="00265B6D">
            <w:pPr>
              <w:spacing w:line="240" w:lineRule="auto"/>
              <w:ind w:right="-1"/>
              <w:jc w:val="center"/>
              <w:rPr>
                <w:rFonts w:ascii="Arial" w:hAnsi="Arial" w:cs="Arial"/>
                <w:b w:val="0"/>
                <w:color w:val="auto"/>
                <w:sz w:val="24"/>
                <w:szCs w:val="24"/>
                <w:lang w:val="uk-UA"/>
              </w:rPr>
            </w:pPr>
            <w:r w:rsidRPr="00265B6D">
              <w:rPr>
                <w:rFonts w:ascii="Arial" w:hAnsi="Arial" w:cs="Arial"/>
                <w:color w:val="auto"/>
                <w:sz w:val="24"/>
                <w:szCs w:val="24"/>
                <w:lang w:val="uk-UA"/>
              </w:rPr>
              <w:t>34,7%</w:t>
            </w:r>
          </w:p>
        </w:tc>
      </w:tr>
    </w:tbl>
    <w:p w:rsidR="00FF2EF2" w:rsidRPr="00C20683" w:rsidRDefault="00FF2EF2" w:rsidP="00C20683">
      <w:pPr>
        <w:spacing w:after="200" w:line="240" w:lineRule="auto"/>
        <w:rPr>
          <w:rFonts w:ascii="Arial" w:hAnsi="Arial" w:cs="Arial"/>
          <w:b w:val="0"/>
          <w:bCs/>
          <w:color w:val="000000"/>
          <w:sz w:val="24"/>
          <w:szCs w:val="24"/>
          <w:bdr w:val="none" w:sz="0" w:space="0" w:color="auto" w:frame="1"/>
          <w:shd w:val="clear" w:color="auto" w:fill="FFFFFF"/>
          <w:lang w:val="uk-UA" w:eastAsia="ru-RU"/>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304BC1">
      <w:pPr>
        <w:pStyle w:val="NoSpacing"/>
        <w:ind w:left="-142" w:firstLine="862"/>
        <w:jc w:val="both"/>
        <w:rPr>
          <w:rFonts w:ascii="Arial" w:hAnsi="Arial" w:cs="Arial"/>
          <w:noProof/>
          <w:sz w:val="24"/>
          <w:szCs w:val="24"/>
          <w:lang w:val="uk-UA"/>
        </w:rPr>
      </w:pPr>
    </w:p>
    <w:p w:rsidR="00FF2EF2" w:rsidRDefault="00FF2EF2">
      <w:pPr>
        <w:spacing w:after="200"/>
        <w:rPr>
          <w:rFonts w:ascii="Arial" w:hAnsi="Arial" w:cs="Arial"/>
          <w:sz w:val="32"/>
          <w:szCs w:val="32"/>
          <w:lang w:val="uk-UA"/>
        </w:rPr>
      </w:pPr>
      <w:r>
        <w:rPr>
          <w:rFonts w:ascii="Arial" w:hAnsi="Arial" w:cs="Arial"/>
          <w:sz w:val="32"/>
          <w:szCs w:val="32"/>
          <w:lang w:val="uk-UA"/>
        </w:rPr>
        <w:br w:type="page"/>
      </w:r>
    </w:p>
    <w:p w:rsidR="00FF2EF2" w:rsidRPr="0033144C" w:rsidRDefault="00FF2EF2" w:rsidP="00B37D6C">
      <w:pPr>
        <w:spacing w:after="160" w:line="259" w:lineRule="auto"/>
        <w:jc w:val="center"/>
        <w:rPr>
          <w:rFonts w:ascii="Arial" w:hAnsi="Arial" w:cs="Arial"/>
          <w:sz w:val="32"/>
          <w:szCs w:val="32"/>
          <w:lang w:val="uk-UA"/>
        </w:rPr>
      </w:pPr>
      <w:r w:rsidRPr="0033144C">
        <w:rPr>
          <w:rFonts w:ascii="Arial" w:hAnsi="Arial" w:cs="Arial"/>
          <w:sz w:val="32"/>
          <w:szCs w:val="32"/>
          <w:lang w:val="uk-UA"/>
        </w:rPr>
        <w:t>РОЗДІЛ 4. РОЗРОБКА ПЛАНУ ДІЙ СТАЛОГО ЕНЕРГЕТИЧНОГО РОЗВИТКУ ТА КЛІМАТУ</w:t>
      </w:r>
    </w:p>
    <w:p w:rsidR="00FF2EF2" w:rsidRPr="00B37D6C" w:rsidRDefault="00FF2EF2" w:rsidP="00B37D6C">
      <w:pPr>
        <w:spacing w:line="240" w:lineRule="auto"/>
        <w:ind w:right="-1" w:firstLine="708"/>
        <w:jc w:val="both"/>
        <w:rPr>
          <w:rFonts w:ascii="Arial" w:hAnsi="Arial" w:cs="Arial"/>
          <w:sz w:val="24"/>
          <w:szCs w:val="24"/>
          <w:lang w:val="uk-UA"/>
        </w:rPr>
      </w:pPr>
      <w:r w:rsidRPr="0033144C">
        <w:rPr>
          <w:rFonts w:ascii="Arial" w:hAnsi="Arial" w:cs="Arial"/>
          <w:sz w:val="24"/>
          <w:szCs w:val="24"/>
          <w:lang w:val="uk-UA"/>
        </w:rPr>
        <w:t>4.1 СТРАТЕГІЯ, ЦІЛІ ТА ЗОБОВ</w:t>
      </w:r>
      <w:r w:rsidRPr="0033144C">
        <w:rPr>
          <w:rFonts w:ascii="Arial" w:hAnsi="Arial" w:cs="Arial"/>
          <w:sz w:val="24"/>
          <w:szCs w:val="24"/>
        </w:rPr>
        <w:t>`</w:t>
      </w:r>
      <w:r w:rsidRPr="0033144C">
        <w:rPr>
          <w:rFonts w:ascii="Arial" w:hAnsi="Arial" w:cs="Arial"/>
          <w:sz w:val="24"/>
          <w:szCs w:val="24"/>
          <w:lang w:val="uk-UA"/>
        </w:rPr>
        <w:t>ЯЗАННЯ ДО 2030 РОКУ</w:t>
      </w:r>
    </w:p>
    <w:p w:rsidR="00FF2EF2" w:rsidRDefault="00FF2EF2" w:rsidP="00B37D6C">
      <w:pPr>
        <w:spacing w:line="240" w:lineRule="auto"/>
        <w:ind w:right="-1" w:firstLine="708"/>
        <w:jc w:val="both"/>
        <w:rPr>
          <w:rFonts w:ascii="Arial" w:hAnsi="Arial" w:cs="Arial"/>
          <w:sz w:val="24"/>
          <w:szCs w:val="24"/>
          <w:lang w:val="uk-UA"/>
        </w:rPr>
      </w:pP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 xml:space="preserve">Приєднання </w:t>
      </w:r>
      <w:r>
        <w:rPr>
          <w:rFonts w:ascii="Arial" w:hAnsi="Arial" w:cs="Arial"/>
          <w:b w:val="0"/>
          <w:color w:val="auto"/>
          <w:sz w:val="24"/>
          <w:szCs w:val="24"/>
          <w:lang w:val="uk-UA"/>
        </w:rPr>
        <w:t>Роздільнянської міської територіальної громади</w:t>
      </w:r>
      <w:r w:rsidRPr="00B37D6C">
        <w:rPr>
          <w:rFonts w:ascii="Arial" w:hAnsi="Arial" w:cs="Arial"/>
          <w:b w:val="0"/>
          <w:color w:val="auto"/>
          <w:sz w:val="24"/>
          <w:szCs w:val="24"/>
          <w:lang w:val="uk-UA"/>
        </w:rPr>
        <w:t xml:space="preserve"> до європейської ініціативи «Угода Мерів» та добровільне одностороннє зобов’язання скоротити викиди СО</w:t>
      </w:r>
      <w:r w:rsidRPr="00B37D6C">
        <w:rPr>
          <w:rFonts w:ascii="Arial" w:hAnsi="Arial" w:cs="Arial"/>
          <w:b w:val="0"/>
          <w:color w:val="auto"/>
          <w:sz w:val="24"/>
          <w:szCs w:val="24"/>
          <w:vertAlign w:val="subscript"/>
          <w:lang w:val="uk-UA"/>
        </w:rPr>
        <w:t>2</w:t>
      </w:r>
      <w:r w:rsidRPr="00B37D6C">
        <w:rPr>
          <w:rFonts w:ascii="Arial" w:hAnsi="Arial" w:cs="Arial"/>
          <w:b w:val="0"/>
          <w:color w:val="auto"/>
          <w:sz w:val="24"/>
          <w:szCs w:val="24"/>
          <w:lang w:val="uk-UA"/>
        </w:rPr>
        <w:t xml:space="preserve"> на підпорядкованій території щонайменше</w:t>
      </w:r>
      <w:r>
        <w:rPr>
          <w:rFonts w:ascii="Arial" w:hAnsi="Arial" w:cs="Arial"/>
          <w:b w:val="0"/>
          <w:color w:val="auto"/>
          <w:sz w:val="24"/>
          <w:szCs w:val="24"/>
          <w:lang w:val="uk-UA"/>
        </w:rPr>
        <w:t xml:space="preserve"> на 30% відносно базового 2020</w:t>
      </w:r>
      <w:r w:rsidRPr="00B37D6C">
        <w:rPr>
          <w:rFonts w:ascii="Arial" w:hAnsi="Arial" w:cs="Arial"/>
          <w:b w:val="0"/>
          <w:color w:val="auto"/>
          <w:sz w:val="24"/>
          <w:szCs w:val="24"/>
          <w:lang w:val="uk-UA"/>
        </w:rPr>
        <w:t xml:space="preserve"> року визначило основну мету Плану дій зі сталого енергетичного розвитку </w:t>
      </w:r>
      <w:r>
        <w:rPr>
          <w:rFonts w:ascii="Arial" w:hAnsi="Arial" w:cs="Arial"/>
          <w:b w:val="0"/>
          <w:color w:val="auto"/>
          <w:sz w:val="24"/>
          <w:szCs w:val="24"/>
          <w:lang w:val="uk-UA"/>
        </w:rPr>
        <w:t>громади</w:t>
      </w:r>
      <w:r w:rsidRPr="00B37D6C">
        <w:rPr>
          <w:rFonts w:ascii="Arial" w:hAnsi="Arial" w:cs="Arial"/>
          <w:b w:val="0"/>
          <w:color w:val="auto"/>
          <w:sz w:val="24"/>
          <w:szCs w:val="24"/>
          <w:lang w:val="uk-UA"/>
        </w:rPr>
        <w:t xml:space="preserve">  до 2030 року. </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 xml:space="preserve">Стратегічною ціллю ПДСЕРК </w:t>
      </w:r>
      <w:r>
        <w:rPr>
          <w:rFonts w:ascii="Arial" w:hAnsi="Arial" w:cs="Arial"/>
          <w:b w:val="0"/>
          <w:color w:val="auto"/>
          <w:sz w:val="24"/>
          <w:szCs w:val="24"/>
          <w:lang w:val="uk-UA"/>
        </w:rPr>
        <w:t>Роздільнянської громади</w:t>
      </w:r>
      <w:r w:rsidRPr="00B37D6C">
        <w:rPr>
          <w:rFonts w:ascii="Arial" w:hAnsi="Arial" w:cs="Arial"/>
          <w:b w:val="0"/>
          <w:color w:val="auto"/>
          <w:sz w:val="24"/>
          <w:szCs w:val="24"/>
          <w:lang w:val="uk-UA"/>
        </w:rPr>
        <w:t xml:space="preserve"> є забезпечення комфорту проживання мешканців шляхом підвищення якості наданих послуг з одночасним зниженням енерговитрат міської інфраструктури та збільшення частки відновлювальних джерел енергії.</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Конкретними цілями ПДСЕРК є:</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 зменшення викидів СО</w:t>
      </w:r>
      <w:r w:rsidRPr="00B37D6C">
        <w:rPr>
          <w:rFonts w:ascii="Arial" w:hAnsi="Arial" w:cs="Arial"/>
          <w:b w:val="0"/>
          <w:color w:val="auto"/>
          <w:sz w:val="24"/>
          <w:szCs w:val="24"/>
          <w:vertAlign w:val="subscript"/>
          <w:lang w:val="uk-UA"/>
        </w:rPr>
        <w:t>2</w:t>
      </w:r>
      <w:r w:rsidRPr="00B37D6C">
        <w:rPr>
          <w:rFonts w:ascii="Arial" w:hAnsi="Arial" w:cs="Arial"/>
          <w:b w:val="0"/>
          <w:color w:val="auto"/>
          <w:sz w:val="24"/>
          <w:szCs w:val="24"/>
          <w:lang w:val="uk-UA"/>
        </w:rPr>
        <w:t xml:space="preserve"> до 2030 року у визначених секторах не менше ніж на </w:t>
      </w:r>
      <w:r w:rsidRPr="000528DC">
        <w:rPr>
          <w:rFonts w:ascii="Arial" w:hAnsi="Arial" w:cs="Arial"/>
          <w:b w:val="0"/>
          <w:color w:val="auto"/>
          <w:sz w:val="24"/>
          <w:szCs w:val="24"/>
          <w:lang w:val="uk-UA"/>
        </w:rPr>
        <w:t>34,7%;</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 зменшення загальн</w:t>
      </w:r>
      <w:r>
        <w:rPr>
          <w:rFonts w:ascii="Arial" w:hAnsi="Arial" w:cs="Arial"/>
          <w:b w:val="0"/>
          <w:color w:val="auto"/>
          <w:sz w:val="24"/>
          <w:szCs w:val="24"/>
          <w:lang w:val="uk-UA"/>
        </w:rPr>
        <w:t>ого використання енергії на 28,3</w:t>
      </w:r>
      <w:r w:rsidRPr="00B37D6C">
        <w:rPr>
          <w:rFonts w:ascii="Arial" w:hAnsi="Arial" w:cs="Arial"/>
          <w:b w:val="0"/>
          <w:color w:val="auto"/>
          <w:sz w:val="24"/>
          <w:szCs w:val="24"/>
          <w:lang w:val="uk-UA"/>
        </w:rPr>
        <w:t xml:space="preserve"> %;</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 xml:space="preserve">- підвищення раціональності використання ПЕР </w:t>
      </w:r>
      <w:r>
        <w:rPr>
          <w:rFonts w:ascii="Arial" w:hAnsi="Arial" w:cs="Arial"/>
          <w:b w:val="0"/>
          <w:color w:val="auto"/>
          <w:sz w:val="24"/>
          <w:szCs w:val="24"/>
          <w:lang w:val="uk-UA"/>
        </w:rPr>
        <w:t>комунальними підприємствами</w:t>
      </w:r>
      <w:r w:rsidRPr="00B37D6C">
        <w:rPr>
          <w:rFonts w:ascii="Arial" w:hAnsi="Arial" w:cs="Arial"/>
          <w:b w:val="0"/>
          <w:color w:val="auto"/>
          <w:sz w:val="24"/>
          <w:szCs w:val="24"/>
          <w:lang w:val="uk-UA"/>
        </w:rPr>
        <w:t>;</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Pr>
          <w:rFonts w:ascii="Arial" w:hAnsi="Arial" w:cs="Arial"/>
          <w:b w:val="0"/>
          <w:color w:val="auto"/>
          <w:sz w:val="24"/>
          <w:szCs w:val="24"/>
          <w:lang w:val="uk-UA"/>
        </w:rPr>
        <w:t xml:space="preserve">- </w:t>
      </w:r>
      <w:r w:rsidRPr="00B37D6C">
        <w:rPr>
          <w:rFonts w:ascii="Arial" w:hAnsi="Arial" w:cs="Arial"/>
          <w:b w:val="0"/>
          <w:color w:val="auto"/>
          <w:sz w:val="24"/>
          <w:szCs w:val="24"/>
          <w:lang w:val="uk-UA"/>
        </w:rPr>
        <w:t>підвищення свідомості та відповідальності мешканців за раціональне використання ПЕР;</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 залученням інвестицій у проекти з енергозбереження.</w:t>
      </w:r>
    </w:p>
    <w:p w:rsidR="00FF2EF2" w:rsidRPr="00B37D6C"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Реалізація мети та передбачених Планом дій конкретних цілей здійснюється шляхом впровадження енергозберігаючих заходів та проведення інформаційних к</w:t>
      </w:r>
      <w:r>
        <w:rPr>
          <w:rFonts w:ascii="Arial" w:hAnsi="Arial" w:cs="Arial"/>
          <w:b w:val="0"/>
          <w:color w:val="auto"/>
          <w:sz w:val="24"/>
          <w:szCs w:val="24"/>
          <w:lang w:val="uk-UA"/>
        </w:rPr>
        <w:t>о</w:t>
      </w:r>
      <w:r w:rsidRPr="00B37D6C">
        <w:rPr>
          <w:rFonts w:ascii="Arial" w:hAnsi="Arial" w:cs="Arial"/>
          <w:b w:val="0"/>
          <w:color w:val="auto"/>
          <w:sz w:val="24"/>
          <w:szCs w:val="24"/>
          <w:lang w:val="uk-UA"/>
        </w:rPr>
        <w:t>мпаній на енергозберігаючу тематику.</w:t>
      </w:r>
    </w:p>
    <w:p w:rsidR="00FF2EF2" w:rsidRDefault="00FF2EF2" w:rsidP="00B37D6C">
      <w:pPr>
        <w:spacing w:line="240" w:lineRule="auto"/>
        <w:ind w:right="-1" w:firstLine="708"/>
        <w:jc w:val="both"/>
        <w:rPr>
          <w:rFonts w:ascii="Arial" w:hAnsi="Arial" w:cs="Arial"/>
          <w:b w:val="0"/>
          <w:color w:val="auto"/>
          <w:sz w:val="24"/>
          <w:szCs w:val="24"/>
          <w:lang w:val="uk-UA"/>
        </w:rPr>
      </w:pPr>
      <w:r w:rsidRPr="00B37D6C">
        <w:rPr>
          <w:rFonts w:ascii="Arial" w:hAnsi="Arial" w:cs="Arial"/>
          <w:b w:val="0"/>
          <w:color w:val="auto"/>
          <w:sz w:val="24"/>
          <w:szCs w:val="24"/>
          <w:lang w:val="uk-UA"/>
        </w:rPr>
        <w:t>Даний розділ містить проекти та заходи, які спрямовані на скорочення викидів СО</w:t>
      </w:r>
      <w:r w:rsidRPr="00B37D6C">
        <w:rPr>
          <w:rFonts w:ascii="Arial" w:hAnsi="Arial" w:cs="Arial"/>
          <w:b w:val="0"/>
          <w:color w:val="auto"/>
          <w:sz w:val="24"/>
          <w:szCs w:val="24"/>
          <w:vertAlign w:val="subscript"/>
          <w:lang w:val="uk-UA"/>
        </w:rPr>
        <w:t>2</w:t>
      </w:r>
      <w:r w:rsidRPr="00B37D6C">
        <w:rPr>
          <w:rFonts w:ascii="Arial" w:hAnsi="Arial" w:cs="Arial"/>
          <w:b w:val="0"/>
          <w:color w:val="auto"/>
          <w:sz w:val="24"/>
          <w:szCs w:val="24"/>
          <w:lang w:val="uk-UA"/>
        </w:rPr>
        <w:t xml:space="preserve"> та пов'язані з виробництвом теплової енергії, водозабезпеченням, зовнішнім вуличним освітленням, а також із скороченням споживання енергетичних ресурсів в бюджетному та житловому секторах, громадському транспорті, </w:t>
      </w:r>
      <w:r>
        <w:rPr>
          <w:rFonts w:ascii="Arial" w:hAnsi="Arial" w:cs="Arial"/>
          <w:b w:val="0"/>
          <w:color w:val="auto"/>
          <w:sz w:val="24"/>
          <w:szCs w:val="24"/>
          <w:lang w:val="uk-UA"/>
        </w:rPr>
        <w:t>третинному секторі</w:t>
      </w:r>
      <w:r w:rsidRPr="00B37D6C">
        <w:rPr>
          <w:rFonts w:ascii="Arial" w:hAnsi="Arial" w:cs="Arial"/>
          <w:b w:val="0"/>
          <w:color w:val="auto"/>
          <w:sz w:val="24"/>
          <w:szCs w:val="24"/>
          <w:lang w:val="uk-UA"/>
        </w:rPr>
        <w:t>.</w:t>
      </w:r>
    </w:p>
    <w:p w:rsidR="00FF2EF2" w:rsidRDefault="00FF2EF2" w:rsidP="00E72E67">
      <w:pPr>
        <w:spacing w:line="240" w:lineRule="auto"/>
        <w:ind w:right="-1"/>
        <w:jc w:val="both"/>
        <w:rPr>
          <w:rFonts w:ascii="Arial" w:hAnsi="Arial" w:cs="Arial"/>
          <w:b w:val="0"/>
          <w:color w:val="auto"/>
          <w:sz w:val="24"/>
          <w:szCs w:val="24"/>
          <w:lang w:val="uk-UA"/>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B37D6C">
      <w:pPr>
        <w:spacing w:line="240" w:lineRule="auto"/>
        <w:ind w:right="-1" w:firstLine="708"/>
        <w:jc w:val="both"/>
        <w:rPr>
          <w:rFonts w:ascii="Arial" w:hAnsi="Arial" w:cs="Arial"/>
          <w:b w:val="0"/>
          <w:color w:val="auto"/>
          <w:sz w:val="24"/>
          <w:szCs w:val="24"/>
          <w:lang w:val="uk-UA"/>
        </w:rPr>
      </w:pPr>
    </w:p>
    <w:p w:rsidR="00FF2EF2" w:rsidRPr="00B37D6C" w:rsidRDefault="00FF2EF2" w:rsidP="00B37D6C">
      <w:pPr>
        <w:spacing w:line="240" w:lineRule="auto"/>
        <w:ind w:right="-1" w:firstLine="708"/>
        <w:jc w:val="both"/>
        <w:rPr>
          <w:rFonts w:ascii="Arial" w:hAnsi="Arial" w:cs="Arial"/>
          <w:b w:val="0"/>
          <w:color w:val="auto"/>
          <w:sz w:val="24"/>
          <w:szCs w:val="24"/>
          <w:lang w:val="uk-UA"/>
        </w:rPr>
      </w:pPr>
    </w:p>
    <w:p w:rsidR="00FF2EF2" w:rsidRPr="00B37D6C" w:rsidRDefault="00FF2EF2" w:rsidP="00E72E67">
      <w:pPr>
        <w:spacing w:line="240" w:lineRule="auto"/>
        <w:ind w:right="-1" w:firstLine="708"/>
        <w:jc w:val="both"/>
        <w:rPr>
          <w:rFonts w:ascii="Arial" w:hAnsi="Arial" w:cs="Arial"/>
          <w:sz w:val="24"/>
          <w:szCs w:val="24"/>
          <w:lang w:val="uk-UA"/>
        </w:rPr>
      </w:pPr>
      <w:r>
        <w:rPr>
          <w:rFonts w:ascii="Arial" w:hAnsi="Arial" w:cs="Arial"/>
          <w:sz w:val="24"/>
          <w:szCs w:val="24"/>
          <w:lang w:val="uk-UA"/>
        </w:rPr>
        <w:t>4.2 ОБМЕЖЕННЯ ТА ПРІОРІТЕТИ ПДСЕРК</w:t>
      </w:r>
    </w:p>
    <w:p w:rsidR="00FF2EF2" w:rsidRDefault="00FF2EF2" w:rsidP="00304BC1">
      <w:pPr>
        <w:pStyle w:val="NoSpacing"/>
        <w:ind w:left="-142" w:firstLine="862"/>
        <w:jc w:val="both"/>
        <w:rPr>
          <w:rFonts w:ascii="Arial" w:hAnsi="Arial" w:cs="Arial"/>
          <w:noProof/>
          <w:sz w:val="24"/>
          <w:szCs w:val="24"/>
          <w:lang w:val="uk-UA"/>
        </w:rPr>
      </w:pP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Розроблення будь-якого плану базується на аналізі ситуації сьогодення та минулих періодів і визначенні набору наявних обмежень: законодавчих, політичних, фінансових, технічних, екологічних, що впливають на формування системи пріоритетів для вибору найбільш оптимальних методів, заходів, дій для досягнення поставлених цілей за даних умов.</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Такі законодавчі та регуляторні обмеження враховувалися при формуванні переліку проектів чистої енергії, у результаті реалізації яких досягаються цілі ПДСЕРК, а саме:</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 вимоги законодавства України, що регулюють містобудівельну діяльність і зобов'язують органи місцевого самоврядування, фізичних та юридичних осіб як суб’єктів містобудування, виконувати вимоги містобудівної документації;</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 вимоги законодавства України «Про благоустрій населених пунктів»;</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 вимоги законодавства України щодо визначення умов і порядку переобладнання, перебудови, перепланування будівель, Правил утримання житлових будинків і прибудинкових територій.</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При формуванні інвестиційної стратегії реалізації ПДСЕРК враховувалися чинні на сьогодні бюджетні обмеження:</w:t>
      </w:r>
    </w:p>
    <w:p w:rsidR="00FF2EF2" w:rsidRPr="00E72E67" w:rsidRDefault="00FF2EF2" w:rsidP="008E65A5">
      <w:pPr>
        <w:pStyle w:val="NoSpacing"/>
        <w:numPr>
          <w:ilvl w:val="0"/>
          <w:numId w:val="5"/>
        </w:numPr>
        <w:ind w:left="709" w:hanging="425"/>
        <w:jc w:val="both"/>
        <w:rPr>
          <w:rFonts w:ascii="Arial" w:hAnsi="Arial" w:cs="Arial"/>
          <w:noProof/>
          <w:sz w:val="24"/>
          <w:szCs w:val="24"/>
          <w:lang w:val="uk-UA"/>
        </w:rPr>
      </w:pPr>
      <w:r w:rsidRPr="00E72E67">
        <w:rPr>
          <w:rFonts w:ascii="Arial" w:hAnsi="Arial" w:cs="Arial"/>
          <w:noProof/>
          <w:sz w:val="24"/>
          <w:szCs w:val="24"/>
          <w:lang w:val="uk-UA"/>
        </w:rPr>
        <w:t>стаття 18 Бюджетного кодексу України, яка встановлює граничні обсяги державного (місцевого) боргу та державних (місцевих) гарантій:</w:t>
      </w:r>
    </w:p>
    <w:p w:rsidR="00FF2EF2" w:rsidRPr="00E72E67" w:rsidRDefault="00FF2EF2" w:rsidP="00790712">
      <w:pPr>
        <w:pStyle w:val="NoSpacing"/>
        <w:ind w:left="709"/>
        <w:jc w:val="both"/>
        <w:rPr>
          <w:rFonts w:ascii="Arial" w:hAnsi="Arial" w:cs="Arial"/>
          <w:noProof/>
          <w:sz w:val="24"/>
          <w:szCs w:val="24"/>
          <w:lang w:val="uk-UA"/>
        </w:rPr>
      </w:pPr>
      <w:r w:rsidRPr="00E72E67">
        <w:rPr>
          <w:rFonts w:ascii="Arial" w:hAnsi="Arial" w:cs="Arial"/>
          <w:noProof/>
          <w:sz w:val="24"/>
          <w:szCs w:val="24"/>
          <w:lang w:val="uk-UA"/>
        </w:rPr>
        <w:t>загальний обсяг місцевого боргу, гарантованого територіальною громадою міста (без урахування гарантійних зобов'язань, що виникають за кредитами (позиками) від міжнародних фінансових організацій) станом на кінець бюджетного періоду не може перевищувати 200 % середньорічного індикативного прогнозного обсягу надходжень бюджету розвитку (без урахування обсягу місцевих запозичень і капітальних трансфертів (субвенцій) з інших бюджетів), визначеного прогнозом відповідного місцевого бюджету на наступні за плановим два бюджетні періоди відповідно до частини четвертої статті 21 цього Кодексу;</w:t>
      </w:r>
    </w:p>
    <w:p w:rsidR="00FF2EF2" w:rsidRPr="0033144C" w:rsidRDefault="00FF2EF2" w:rsidP="0033144C">
      <w:pPr>
        <w:pStyle w:val="NoSpacing"/>
        <w:numPr>
          <w:ilvl w:val="0"/>
          <w:numId w:val="5"/>
        </w:numPr>
        <w:ind w:left="709" w:hanging="425"/>
        <w:jc w:val="both"/>
        <w:rPr>
          <w:rFonts w:ascii="Arial" w:hAnsi="Arial" w:cs="Arial"/>
          <w:noProof/>
          <w:sz w:val="24"/>
          <w:szCs w:val="24"/>
          <w:lang w:val="uk-UA"/>
        </w:rPr>
      </w:pPr>
      <w:r w:rsidRPr="00E72E67">
        <w:rPr>
          <w:rFonts w:ascii="Arial" w:hAnsi="Arial" w:cs="Arial"/>
          <w:noProof/>
          <w:sz w:val="24"/>
          <w:szCs w:val="24"/>
          <w:lang w:val="uk-UA"/>
        </w:rPr>
        <w:t>стаття 74 Бюджетного кодексу України, яка встановлює особливості здійснення місцевих запозичень і надання місцевих гарантій:</w:t>
      </w:r>
      <w:r w:rsidRPr="0033144C">
        <w:rPr>
          <w:rFonts w:ascii="Arial" w:hAnsi="Arial" w:cs="Arial"/>
          <w:noProof/>
          <w:sz w:val="24"/>
          <w:szCs w:val="24"/>
          <w:lang w:val="uk-UA"/>
        </w:rPr>
        <w:t>видатки місцевого бюджету на обслуговування місцевого боргу не можуть перевищувати 10 % видатків загального фонду місцевого бюджету протягом будь-якого бюджетного періоду, коли планується обслуговування місцевого боргу;</w:t>
      </w:r>
    </w:p>
    <w:p w:rsidR="00FF2EF2" w:rsidRPr="00E72E67" w:rsidRDefault="00FF2EF2" w:rsidP="00790712">
      <w:pPr>
        <w:pStyle w:val="NoSpacing"/>
        <w:ind w:left="709"/>
        <w:jc w:val="both"/>
        <w:rPr>
          <w:rFonts w:ascii="Arial" w:hAnsi="Arial" w:cs="Arial"/>
          <w:noProof/>
          <w:sz w:val="24"/>
          <w:szCs w:val="24"/>
          <w:lang w:val="uk-UA"/>
        </w:rPr>
      </w:pPr>
      <w:r w:rsidRPr="00E72E67">
        <w:rPr>
          <w:rFonts w:ascii="Arial" w:hAnsi="Arial" w:cs="Arial"/>
          <w:noProof/>
          <w:sz w:val="24"/>
          <w:szCs w:val="24"/>
          <w:lang w:val="uk-UA"/>
        </w:rPr>
        <w:t>відсутність можливості залишати бюджетні кошти, зекономлені внаслідок упровадження в місті проектів з енергоефективності, в бюджеті міста (згідно з чинним Бюджетним кодексом України).</w:t>
      </w:r>
    </w:p>
    <w:p w:rsidR="00FF2EF2" w:rsidRPr="00E72E67" w:rsidRDefault="00FF2EF2" w:rsidP="00790712">
      <w:pPr>
        <w:pStyle w:val="NoSpacing"/>
        <w:ind w:firstLine="709"/>
        <w:jc w:val="both"/>
        <w:rPr>
          <w:rFonts w:ascii="Arial" w:hAnsi="Arial" w:cs="Arial"/>
          <w:noProof/>
          <w:sz w:val="24"/>
          <w:szCs w:val="24"/>
          <w:lang w:val="uk-UA"/>
        </w:rPr>
      </w:pPr>
      <w:r w:rsidRPr="00E72E67">
        <w:rPr>
          <w:rFonts w:ascii="Arial" w:hAnsi="Arial" w:cs="Arial"/>
          <w:noProof/>
          <w:sz w:val="24"/>
          <w:szCs w:val="24"/>
          <w:lang w:val="uk-UA"/>
        </w:rPr>
        <w:t>При формуванні інвестиційної стратегії реалізації ПДСЕРК міста (джерела та обсяги фінансування за роками) враховувалися:</w:t>
      </w:r>
    </w:p>
    <w:p w:rsidR="00FF2EF2" w:rsidRPr="00E72E67" w:rsidRDefault="00FF2EF2" w:rsidP="008E65A5">
      <w:pPr>
        <w:pStyle w:val="NoSpacing"/>
        <w:numPr>
          <w:ilvl w:val="0"/>
          <w:numId w:val="5"/>
        </w:numPr>
        <w:ind w:left="709" w:hanging="425"/>
        <w:jc w:val="both"/>
        <w:rPr>
          <w:rFonts w:ascii="Arial" w:hAnsi="Arial" w:cs="Arial"/>
          <w:noProof/>
          <w:sz w:val="24"/>
          <w:szCs w:val="24"/>
          <w:lang w:val="uk-UA"/>
        </w:rPr>
      </w:pPr>
      <w:r w:rsidRPr="00E72E67">
        <w:rPr>
          <w:rFonts w:ascii="Arial" w:hAnsi="Arial" w:cs="Arial"/>
          <w:noProof/>
          <w:sz w:val="24"/>
          <w:szCs w:val="24"/>
          <w:lang w:val="uk-UA"/>
        </w:rPr>
        <w:t>складна політична ситуація в Україні (політична нестабільність);</w:t>
      </w:r>
    </w:p>
    <w:p w:rsidR="00FF2EF2" w:rsidRPr="00E72E67" w:rsidRDefault="00FF2EF2" w:rsidP="008E65A5">
      <w:pPr>
        <w:pStyle w:val="NoSpacing"/>
        <w:numPr>
          <w:ilvl w:val="0"/>
          <w:numId w:val="5"/>
        </w:numPr>
        <w:ind w:left="709" w:hanging="425"/>
        <w:jc w:val="both"/>
        <w:rPr>
          <w:rFonts w:ascii="Arial" w:hAnsi="Arial" w:cs="Arial"/>
          <w:noProof/>
          <w:sz w:val="24"/>
          <w:szCs w:val="24"/>
          <w:lang w:val="uk-UA"/>
        </w:rPr>
      </w:pPr>
      <w:r w:rsidRPr="00E72E67">
        <w:rPr>
          <w:rFonts w:ascii="Arial" w:hAnsi="Arial" w:cs="Arial"/>
          <w:noProof/>
          <w:sz w:val="24"/>
          <w:szCs w:val="24"/>
          <w:lang w:val="uk-UA"/>
        </w:rPr>
        <w:t>обмежена можливість фінансування проектів із боку центральних органів влади, а також складна процедура залучення коштів із державного бюджету;</w:t>
      </w:r>
    </w:p>
    <w:p w:rsidR="00FF2EF2" w:rsidRPr="00E72E67" w:rsidRDefault="00FF2EF2" w:rsidP="008E65A5">
      <w:pPr>
        <w:pStyle w:val="NoSpacing"/>
        <w:numPr>
          <w:ilvl w:val="0"/>
          <w:numId w:val="5"/>
        </w:numPr>
        <w:ind w:left="709" w:hanging="425"/>
        <w:jc w:val="both"/>
        <w:rPr>
          <w:rFonts w:ascii="Arial" w:hAnsi="Arial" w:cs="Arial"/>
          <w:noProof/>
          <w:sz w:val="24"/>
          <w:szCs w:val="24"/>
          <w:lang w:val="uk-UA"/>
        </w:rPr>
      </w:pPr>
      <w:r w:rsidRPr="00E72E67">
        <w:rPr>
          <w:rFonts w:ascii="Arial" w:hAnsi="Arial" w:cs="Arial"/>
          <w:noProof/>
          <w:sz w:val="24"/>
          <w:szCs w:val="24"/>
          <w:lang w:val="uk-UA"/>
        </w:rPr>
        <w:t>обмежена можливість співфінансування з боку мешканців багатоквартирних будинків (крім будинків, де створені ОСББ);</w:t>
      </w:r>
    </w:p>
    <w:p w:rsidR="00FF2EF2" w:rsidRPr="00E72E67" w:rsidRDefault="00FF2EF2" w:rsidP="008E65A5">
      <w:pPr>
        <w:pStyle w:val="NoSpacing"/>
        <w:numPr>
          <w:ilvl w:val="0"/>
          <w:numId w:val="5"/>
        </w:numPr>
        <w:ind w:left="709" w:hanging="425"/>
        <w:jc w:val="both"/>
        <w:rPr>
          <w:rFonts w:ascii="Arial" w:hAnsi="Arial" w:cs="Arial"/>
          <w:noProof/>
          <w:sz w:val="24"/>
          <w:szCs w:val="24"/>
          <w:lang w:val="uk-UA"/>
        </w:rPr>
      </w:pPr>
      <w:r w:rsidRPr="00E72E67">
        <w:rPr>
          <w:rFonts w:ascii="Arial" w:hAnsi="Arial" w:cs="Arial"/>
          <w:noProof/>
          <w:sz w:val="24"/>
          <w:szCs w:val="24"/>
          <w:lang w:val="uk-UA"/>
        </w:rPr>
        <w:t>неготовність фінансово-кредитних установ співпрацювати з ОСББ і комунальними підприємствами міста.</w:t>
      </w:r>
    </w:p>
    <w:p w:rsidR="00FF2EF2" w:rsidRPr="00E72E67" w:rsidRDefault="00FF2EF2" w:rsidP="00790712">
      <w:pPr>
        <w:pStyle w:val="NoSpacing"/>
        <w:ind w:firstLine="709"/>
        <w:jc w:val="both"/>
        <w:rPr>
          <w:rFonts w:ascii="Arial" w:hAnsi="Arial" w:cs="Arial"/>
          <w:noProof/>
          <w:sz w:val="24"/>
          <w:szCs w:val="24"/>
          <w:lang w:val="uk-UA"/>
        </w:rPr>
      </w:pPr>
      <w:r w:rsidRPr="00E72E67">
        <w:rPr>
          <w:rFonts w:ascii="Arial" w:hAnsi="Arial" w:cs="Arial"/>
          <w:noProof/>
          <w:sz w:val="24"/>
          <w:szCs w:val="24"/>
          <w:lang w:val="uk-UA"/>
        </w:rPr>
        <w:t>Тим не менш, розробники ПДСЕРК виходили з набору припущень, які створюють умови для досягнення поставлених цілей за певний період планування (2030 р.):</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політична та економічна ситуація в країні в найближчі роки стабілізується, і країна почне повільний поступальний рух до виходу із кризи;</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енергоефективність і заміщення природного газу буде пріоритетом для центральних і місцевих органів влади;</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 xml:space="preserve">пріоритети розвитку </w:t>
      </w:r>
      <w:r>
        <w:rPr>
          <w:rFonts w:ascii="Arial" w:hAnsi="Arial" w:cs="Arial"/>
          <w:noProof/>
          <w:sz w:val="24"/>
          <w:szCs w:val="24"/>
          <w:lang w:val="uk-UA"/>
        </w:rPr>
        <w:t>громади</w:t>
      </w:r>
      <w:r w:rsidRPr="00E72E67">
        <w:rPr>
          <w:rFonts w:ascii="Arial" w:hAnsi="Arial" w:cs="Arial"/>
          <w:noProof/>
          <w:sz w:val="24"/>
          <w:szCs w:val="24"/>
          <w:lang w:val="uk-UA"/>
        </w:rPr>
        <w:t>, які відображені в даному документі, будуть не</w:t>
      </w:r>
      <w:r>
        <w:rPr>
          <w:rFonts w:ascii="Arial" w:hAnsi="Arial" w:cs="Arial"/>
          <w:noProof/>
          <w:sz w:val="24"/>
          <w:szCs w:val="24"/>
          <w:lang w:val="uk-UA"/>
        </w:rPr>
        <w:t xml:space="preserve"> </w:t>
      </w:r>
      <w:r w:rsidRPr="00E72E67">
        <w:rPr>
          <w:rFonts w:ascii="Arial" w:hAnsi="Arial" w:cs="Arial"/>
          <w:noProof/>
          <w:sz w:val="24"/>
          <w:szCs w:val="24"/>
          <w:lang w:val="uk-UA"/>
        </w:rPr>
        <w:t>змінними незалежно від</w:t>
      </w:r>
      <w:r>
        <w:rPr>
          <w:rFonts w:ascii="Arial" w:hAnsi="Arial" w:cs="Arial"/>
          <w:noProof/>
          <w:sz w:val="24"/>
          <w:szCs w:val="24"/>
          <w:lang w:val="uk-UA"/>
        </w:rPr>
        <w:t xml:space="preserve"> </w:t>
      </w:r>
      <w:r w:rsidRPr="00E72E67">
        <w:rPr>
          <w:rFonts w:ascii="Arial" w:hAnsi="Arial" w:cs="Arial"/>
          <w:noProof/>
          <w:sz w:val="24"/>
          <w:szCs w:val="24"/>
          <w:lang w:val="uk-UA"/>
        </w:rPr>
        <w:t>змін у керівництві</w:t>
      </w:r>
      <w:r>
        <w:rPr>
          <w:rFonts w:ascii="Arial" w:hAnsi="Arial" w:cs="Arial"/>
          <w:noProof/>
          <w:sz w:val="24"/>
          <w:szCs w:val="24"/>
          <w:lang w:val="uk-UA"/>
        </w:rPr>
        <w:t>.</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передбачається подальше зростання цін на енергоносії, але при цьому тарифи для всіх категорій споживачів протягом найближчих декількох років досягнуть економічно обумовленого рівня, а до 2026 зрівняються з середньоєвропейськими;</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 xml:space="preserve">передбачається, що </w:t>
      </w:r>
      <w:r>
        <w:rPr>
          <w:rFonts w:ascii="Arial" w:hAnsi="Arial" w:cs="Arial"/>
          <w:noProof/>
          <w:sz w:val="24"/>
          <w:szCs w:val="24"/>
          <w:lang w:val="uk-UA"/>
        </w:rPr>
        <w:t>громада</w:t>
      </w:r>
      <w:r w:rsidRPr="00E72E67">
        <w:rPr>
          <w:rFonts w:ascii="Arial" w:hAnsi="Arial" w:cs="Arial"/>
          <w:noProof/>
          <w:sz w:val="24"/>
          <w:szCs w:val="24"/>
          <w:lang w:val="uk-UA"/>
        </w:rPr>
        <w:t xml:space="preserve"> буде вести активну діяльність із залучення позикових коштів із метою фінансування проектів ПДСЕРК. При цьому активність МФО в Україні буде зростати, а обсяги фінансування — збільшуватися. Це припущення пов'язане як із політичною асоціацією України з Європейським Союзом у цілому, так і з актуалізацією проблеми енергонезалежності України для розвинених країн світу — наших партнерів;</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передбачається збільшення активності приват-них інвесторів у сфері реалізації енергоефективних проектів і проектів із заміщення природного газу альтернативними джерелами енергії на умовах державно-приватного партнерства. Також з’явиться інтерес приватних інвесторів до інфраструктурних проектів в секторі транспорту;</w:t>
      </w:r>
    </w:p>
    <w:p w:rsidR="00FF2EF2" w:rsidRPr="00E72E67" w:rsidRDefault="00FF2EF2" w:rsidP="008E65A5">
      <w:pPr>
        <w:pStyle w:val="NoSpacing"/>
        <w:numPr>
          <w:ilvl w:val="1"/>
          <w:numId w:val="6"/>
        </w:numPr>
        <w:ind w:left="426"/>
        <w:jc w:val="both"/>
        <w:rPr>
          <w:rFonts w:ascii="Arial" w:hAnsi="Arial" w:cs="Arial"/>
          <w:noProof/>
          <w:sz w:val="24"/>
          <w:szCs w:val="24"/>
          <w:lang w:val="uk-UA"/>
        </w:rPr>
      </w:pPr>
      <w:r w:rsidRPr="00E72E67">
        <w:rPr>
          <w:rFonts w:ascii="Arial" w:hAnsi="Arial" w:cs="Arial"/>
          <w:noProof/>
          <w:sz w:val="24"/>
          <w:szCs w:val="24"/>
          <w:lang w:val="uk-UA"/>
        </w:rPr>
        <w:t>усі проекти щодо підвищення енергоефективності житлових будівель пропонується фінансувати тільки на умовах співфінансування з мешканцями цих будинків.</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Для того, щоб забезпечити активну участь жителів у співфінансуванні проектів підвищення енергетичної ефективності в житловому секторі, необхідно подолати ряд наявних зараз обмежень, пов'язаних із так званим «людським фактором»:</w:t>
      </w:r>
    </w:p>
    <w:p w:rsidR="00FF2EF2" w:rsidRPr="00E72E67" w:rsidRDefault="00FF2EF2" w:rsidP="008E65A5">
      <w:pPr>
        <w:pStyle w:val="NoSpacing"/>
        <w:numPr>
          <w:ilvl w:val="0"/>
          <w:numId w:val="7"/>
        </w:numPr>
        <w:jc w:val="both"/>
        <w:rPr>
          <w:rFonts w:ascii="Arial" w:hAnsi="Arial" w:cs="Arial"/>
          <w:noProof/>
          <w:sz w:val="24"/>
          <w:szCs w:val="24"/>
          <w:lang w:val="uk-UA"/>
        </w:rPr>
      </w:pPr>
      <w:r w:rsidRPr="00E72E67">
        <w:rPr>
          <w:rFonts w:ascii="Arial" w:hAnsi="Arial" w:cs="Arial"/>
          <w:noProof/>
          <w:sz w:val="24"/>
          <w:szCs w:val="24"/>
          <w:lang w:val="uk-UA"/>
        </w:rPr>
        <w:t>відсутність або недостатня кількість представницьких організацій (ресурсних центрів чистої енергії);</w:t>
      </w:r>
    </w:p>
    <w:p w:rsidR="00FF2EF2" w:rsidRPr="00E72E67" w:rsidRDefault="00FF2EF2" w:rsidP="008E65A5">
      <w:pPr>
        <w:pStyle w:val="NoSpacing"/>
        <w:numPr>
          <w:ilvl w:val="0"/>
          <w:numId w:val="7"/>
        </w:numPr>
        <w:jc w:val="both"/>
        <w:rPr>
          <w:rFonts w:ascii="Arial" w:hAnsi="Arial" w:cs="Arial"/>
          <w:noProof/>
          <w:sz w:val="24"/>
          <w:szCs w:val="24"/>
          <w:lang w:val="uk-UA"/>
        </w:rPr>
      </w:pPr>
      <w:r w:rsidRPr="00E72E67">
        <w:rPr>
          <w:rFonts w:ascii="Arial" w:hAnsi="Arial" w:cs="Arial"/>
          <w:noProof/>
          <w:sz w:val="24"/>
          <w:szCs w:val="24"/>
          <w:lang w:val="uk-UA"/>
        </w:rPr>
        <w:t>не усвідомлення споживачами своєї ролі в енергоощадливому споживанні ресурсів;</w:t>
      </w:r>
    </w:p>
    <w:p w:rsidR="00FF2EF2" w:rsidRPr="00E72E67" w:rsidRDefault="00FF2EF2" w:rsidP="008E65A5">
      <w:pPr>
        <w:pStyle w:val="NoSpacing"/>
        <w:numPr>
          <w:ilvl w:val="0"/>
          <w:numId w:val="7"/>
        </w:numPr>
        <w:jc w:val="both"/>
        <w:rPr>
          <w:rFonts w:ascii="Arial" w:hAnsi="Arial" w:cs="Arial"/>
          <w:noProof/>
          <w:sz w:val="24"/>
          <w:szCs w:val="24"/>
          <w:lang w:val="uk-UA"/>
        </w:rPr>
      </w:pPr>
      <w:r w:rsidRPr="00E72E67">
        <w:rPr>
          <w:rFonts w:ascii="Arial" w:hAnsi="Arial" w:cs="Arial"/>
          <w:noProof/>
          <w:sz w:val="24"/>
          <w:szCs w:val="24"/>
          <w:lang w:val="uk-UA"/>
        </w:rPr>
        <w:t>недостатня поінформованість громадськості (про потреби/можливості співфінансування заходів/проектів).</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Усунення або мінімізація негативного впливу даних факторів передбачається за рахунок розробки та впровадження комплексу «м'яких заходів» — інформаційно-просвітницьких заходів, які фінансуватимуться в рамках окремої цільової програми протягом усього періоду дії ПДСЕРК.</w:t>
      </w:r>
    </w:p>
    <w:p w:rsidR="00FF2EF2" w:rsidRPr="00E72E67"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Крім того, окремо варто вказати, що міська влада має слабкий вплив на деякі сектори, що обмежує вибір інвестиційних проектів і джерел фінансування.</w:t>
      </w:r>
    </w:p>
    <w:p w:rsidR="00FF2EF2" w:rsidRDefault="00FF2EF2" w:rsidP="00E72E67">
      <w:pPr>
        <w:pStyle w:val="NoSpacing"/>
        <w:ind w:left="-142" w:firstLine="862"/>
        <w:jc w:val="both"/>
        <w:rPr>
          <w:rFonts w:ascii="Arial" w:hAnsi="Arial" w:cs="Arial"/>
          <w:noProof/>
          <w:sz w:val="24"/>
          <w:szCs w:val="24"/>
          <w:lang w:val="uk-UA"/>
        </w:rPr>
      </w:pPr>
      <w:r w:rsidRPr="00E72E67">
        <w:rPr>
          <w:rFonts w:ascii="Arial" w:hAnsi="Arial" w:cs="Arial"/>
          <w:noProof/>
          <w:sz w:val="24"/>
          <w:szCs w:val="24"/>
          <w:lang w:val="uk-UA"/>
        </w:rPr>
        <w:t xml:space="preserve">При складанні </w:t>
      </w:r>
      <w:r>
        <w:rPr>
          <w:rFonts w:ascii="Arial" w:hAnsi="Arial" w:cs="Arial"/>
          <w:noProof/>
          <w:sz w:val="24"/>
          <w:szCs w:val="24"/>
          <w:lang w:val="uk-UA"/>
        </w:rPr>
        <w:t xml:space="preserve">переліку </w:t>
      </w:r>
      <w:r w:rsidRPr="00E72E67">
        <w:rPr>
          <w:rFonts w:ascii="Arial" w:hAnsi="Arial" w:cs="Arial"/>
          <w:noProof/>
          <w:sz w:val="24"/>
          <w:szCs w:val="24"/>
          <w:lang w:val="uk-UA"/>
        </w:rPr>
        <w:t>інвестиційних проектів ПДСЕРК, який є невід'ємним додатком до цього документу, враховувалися такі техніко-економічні обмеження, які мають свої особливості для кожного із секторів ПДСЕРК</w:t>
      </w:r>
    </w:p>
    <w:p w:rsidR="00FF2EF2" w:rsidRDefault="00FF2EF2" w:rsidP="00790712">
      <w:pPr>
        <w:spacing w:line="240" w:lineRule="auto"/>
        <w:ind w:right="-1"/>
        <w:jc w:val="both"/>
        <w:rPr>
          <w:rFonts w:ascii="Arial" w:hAnsi="Arial" w:cs="Arial"/>
          <w:b w:val="0"/>
          <w:color w:val="auto"/>
          <w:sz w:val="24"/>
          <w:szCs w:val="24"/>
          <w:lang w:val="uk-UA"/>
        </w:rPr>
      </w:pPr>
      <w:r w:rsidRPr="004861C8">
        <w:rPr>
          <w:rFonts w:ascii="Arial" w:hAnsi="Arial" w:cs="Arial"/>
          <w:b w:val="0"/>
          <w:bCs/>
          <w:sz w:val="24"/>
          <w:szCs w:val="24"/>
          <w:bdr w:val="none" w:sz="0" w:space="0" w:color="auto" w:frame="1"/>
          <w:shd w:val="clear" w:color="auto" w:fill="FFFFFF"/>
          <w:lang w:val="uk-UA" w:eastAsia="ru-RU"/>
        </w:rPr>
        <w:t>_____________________________________________</w:t>
      </w:r>
      <w:r>
        <w:rPr>
          <w:rFonts w:ascii="Arial" w:hAnsi="Arial" w:cs="Arial"/>
          <w:b w:val="0"/>
          <w:bCs/>
          <w:sz w:val="24"/>
          <w:szCs w:val="24"/>
          <w:bdr w:val="none" w:sz="0" w:space="0" w:color="auto" w:frame="1"/>
          <w:shd w:val="clear" w:color="auto" w:fill="FFFFFF"/>
          <w:lang w:val="uk-UA" w:eastAsia="ru-RU"/>
        </w:rPr>
        <w:t>______________________________</w:t>
      </w:r>
    </w:p>
    <w:p w:rsidR="00FF2EF2" w:rsidRDefault="00FF2EF2" w:rsidP="00790712">
      <w:pPr>
        <w:spacing w:line="240" w:lineRule="auto"/>
        <w:ind w:left="708" w:right="-1"/>
        <w:jc w:val="both"/>
        <w:rPr>
          <w:rFonts w:ascii="Arial" w:hAnsi="Arial" w:cs="Arial"/>
          <w:sz w:val="24"/>
          <w:szCs w:val="24"/>
          <w:lang w:val="uk-UA"/>
        </w:rPr>
      </w:pPr>
    </w:p>
    <w:p w:rsidR="00FF2EF2" w:rsidRPr="00B37D6C" w:rsidRDefault="00FF2EF2" w:rsidP="00F86053">
      <w:pPr>
        <w:spacing w:line="240" w:lineRule="auto"/>
        <w:ind w:right="-1" w:firstLine="851"/>
        <w:jc w:val="both"/>
        <w:rPr>
          <w:rFonts w:ascii="Arial" w:hAnsi="Arial" w:cs="Arial"/>
          <w:sz w:val="24"/>
          <w:szCs w:val="24"/>
          <w:lang w:val="uk-UA"/>
        </w:rPr>
      </w:pPr>
      <w:r>
        <w:rPr>
          <w:rFonts w:ascii="Arial" w:hAnsi="Arial" w:cs="Arial"/>
          <w:sz w:val="24"/>
          <w:szCs w:val="24"/>
          <w:lang w:val="uk-UA"/>
        </w:rPr>
        <w:t xml:space="preserve">4.3 </w:t>
      </w:r>
      <w:r w:rsidRPr="00790712">
        <w:rPr>
          <w:rFonts w:ascii="Arial" w:hAnsi="Arial" w:cs="Arial"/>
          <w:sz w:val="24"/>
          <w:szCs w:val="24"/>
          <w:lang w:val="uk-UA"/>
        </w:rPr>
        <w:t>РОЗРОБЛЕННЯ ЗАХОДІВ З ПОМ’ЯКШЕННЯ ДО НАСЛІДКІВ ЗМІНИ КЛІМАТУ У КЛЮЧОВИХ СЕКТОРАХ</w:t>
      </w:r>
    </w:p>
    <w:p w:rsidR="00FF2EF2" w:rsidRDefault="00FF2EF2" w:rsidP="00E72E67">
      <w:pPr>
        <w:pStyle w:val="NoSpacing"/>
        <w:ind w:left="-142" w:firstLine="862"/>
        <w:jc w:val="both"/>
        <w:rPr>
          <w:rFonts w:ascii="Arial" w:hAnsi="Arial" w:cs="Arial"/>
          <w:noProof/>
          <w:sz w:val="24"/>
          <w:szCs w:val="24"/>
          <w:lang w:val="uk-UA"/>
        </w:rPr>
      </w:pPr>
    </w:p>
    <w:p w:rsidR="00FF2EF2" w:rsidRPr="00F606FA" w:rsidRDefault="00FF2EF2" w:rsidP="00351A43">
      <w:pPr>
        <w:pStyle w:val="NoSpacing"/>
        <w:ind w:firstLine="360"/>
        <w:jc w:val="both"/>
        <w:rPr>
          <w:rFonts w:ascii="Arial" w:hAnsi="Arial" w:cs="Arial"/>
          <w:sz w:val="24"/>
          <w:szCs w:val="24"/>
          <w:lang w:val="uk-UA"/>
        </w:rPr>
      </w:pPr>
      <w:r w:rsidRPr="00F606FA">
        <w:rPr>
          <w:rFonts w:ascii="Arial" w:hAnsi="Arial" w:cs="Arial"/>
          <w:sz w:val="24"/>
          <w:szCs w:val="24"/>
          <w:lang w:val="uk-UA"/>
        </w:rPr>
        <w:t>Даний розділ містить перелік проектів та заходів, які спрямовані на зменшення споживання енергоресурсів та скорочення викидів СО</w:t>
      </w:r>
      <w:r w:rsidRPr="00F606FA">
        <w:rPr>
          <w:rFonts w:ascii="Arial" w:hAnsi="Arial" w:cs="Arial"/>
          <w:sz w:val="24"/>
          <w:szCs w:val="24"/>
          <w:vertAlign w:val="subscript"/>
          <w:lang w:val="uk-UA"/>
        </w:rPr>
        <w:t>2</w:t>
      </w:r>
      <w:r w:rsidRPr="00F606FA">
        <w:rPr>
          <w:rFonts w:ascii="Arial" w:hAnsi="Arial" w:cs="Arial"/>
          <w:sz w:val="24"/>
          <w:szCs w:val="24"/>
          <w:lang w:val="uk-UA"/>
        </w:rPr>
        <w:t xml:space="preserve"> в обраних секторах, а саме: </w:t>
      </w:r>
    </w:p>
    <w:p w:rsidR="00FF2EF2" w:rsidRPr="00F606FA" w:rsidRDefault="00FF2EF2" w:rsidP="008E65A5">
      <w:pPr>
        <w:pStyle w:val="NoSpacing"/>
        <w:numPr>
          <w:ilvl w:val="0"/>
          <w:numId w:val="8"/>
        </w:numPr>
        <w:jc w:val="both"/>
        <w:rPr>
          <w:rFonts w:ascii="Arial" w:hAnsi="Arial" w:cs="Arial"/>
          <w:sz w:val="24"/>
          <w:szCs w:val="24"/>
          <w:lang w:val="uk-UA"/>
        </w:rPr>
      </w:pPr>
      <w:r w:rsidRPr="00F606FA">
        <w:rPr>
          <w:rFonts w:ascii="Arial" w:hAnsi="Arial" w:cs="Arial"/>
          <w:sz w:val="24"/>
          <w:szCs w:val="24"/>
          <w:lang w:val="uk-UA"/>
        </w:rPr>
        <w:t xml:space="preserve">Муніципальні будівлі, обладнання/ об`єкти; </w:t>
      </w:r>
    </w:p>
    <w:p w:rsidR="00FF2EF2" w:rsidRPr="00F606FA" w:rsidRDefault="00FF2EF2" w:rsidP="008E65A5">
      <w:pPr>
        <w:pStyle w:val="NoSpacing"/>
        <w:numPr>
          <w:ilvl w:val="0"/>
          <w:numId w:val="8"/>
        </w:numPr>
        <w:jc w:val="both"/>
        <w:rPr>
          <w:rFonts w:ascii="Arial" w:hAnsi="Arial" w:cs="Arial"/>
          <w:sz w:val="24"/>
          <w:szCs w:val="24"/>
          <w:lang w:val="uk-UA"/>
        </w:rPr>
      </w:pPr>
      <w:r w:rsidRPr="00F606FA">
        <w:rPr>
          <w:rFonts w:ascii="Arial" w:hAnsi="Arial" w:cs="Arial"/>
          <w:sz w:val="24"/>
          <w:szCs w:val="24"/>
          <w:lang w:val="uk-UA"/>
        </w:rPr>
        <w:t xml:space="preserve">Третинний сектор; </w:t>
      </w:r>
    </w:p>
    <w:p w:rsidR="00FF2EF2" w:rsidRPr="00F606FA" w:rsidRDefault="00FF2EF2" w:rsidP="008E65A5">
      <w:pPr>
        <w:pStyle w:val="NoSpacing"/>
        <w:numPr>
          <w:ilvl w:val="0"/>
          <w:numId w:val="8"/>
        </w:numPr>
        <w:jc w:val="both"/>
        <w:rPr>
          <w:rFonts w:ascii="Arial" w:hAnsi="Arial" w:cs="Arial"/>
          <w:sz w:val="24"/>
          <w:szCs w:val="24"/>
          <w:lang w:val="uk-UA"/>
        </w:rPr>
      </w:pPr>
      <w:r w:rsidRPr="00F606FA">
        <w:rPr>
          <w:rFonts w:ascii="Arial" w:hAnsi="Arial" w:cs="Arial"/>
          <w:sz w:val="24"/>
          <w:szCs w:val="24"/>
          <w:lang w:val="uk-UA"/>
        </w:rPr>
        <w:t xml:space="preserve">Житловий сектор; </w:t>
      </w:r>
    </w:p>
    <w:p w:rsidR="00FF2EF2" w:rsidRPr="00F606FA" w:rsidRDefault="00FF2EF2" w:rsidP="008E65A5">
      <w:pPr>
        <w:pStyle w:val="NoSpacing"/>
        <w:numPr>
          <w:ilvl w:val="0"/>
          <w:numId w:val="8"/>
        </w:numPr>
        <w:jc w:val="both"/>
        <w:rPr>
          <w:rFonts w:ascii="Arial" w:hAnsi="Arial" w:cs="Arial"/>
          <w:sz w:val="24"/>
          <w:szCs w:val="24"/>
          <w:lang w:val="uk-UA"/>
        </w:rPr>
      </w:pPr>
      <w:r w:rsidRPr="00F606FA">
        <w:rPr>
          <w:rFonts w:ascii="Arial" w:hAnsi="Arial" w:cs="Arial"/>
          <w:sz w:val="24"/>
          <w:szCs w:val="24"/>
          <w:lang w:val="uk-UA"/>
        </w:rPr>
        <w:t xml:space="preserve">Транспорт. </w:t>
      </w:r>
    </w:p>
    <w:p w:rsidR="00FF2EF2" w:rsidRPr="00F606FA" w:rsidRDefault="00FF2EF2" w:rsidP="00F606FA">
      <w:pPr>
        <w:pStyle w:val="NoSpacing"/>
        <w:jc w:val="both"/>
        <w:rPr>
          <w:rFonts w:ascii="Arial" w:hAnsi="Arial" w:cs="Arial"/>
          <w:sz w:val="24"/>
          <w:szCs w:val="24"/>
          <w:lang w:val="uk-UA"/>
        </w:rPr>
      </w:pPr>
    </w:p>
    <w:p w:rsidR="00FF2EF2" w:rsidRPr="00F606FA" w:rsidRDefault="00FF2EF2" w:rsidP="007C1060">
      <w:pPr>
        <w:pStyle w:val="NoSpacing"/>
        <w:ind w:firstLine="360"/>
        <w:jc w:val="both"/>
        <w:rPr>
          <w:rFonts w:ascii="Arial" w:hAnsi="Arial" w:cs="Arial"/>
          <w:b/>
          <w:color w:val="082A75"/>
          <w:sz w:val="24"/>
          <w:szCs w:val="24"/>
          <w:lang w:val="uk-UA"/>
        </w:rPr>
      </w:pPr>
      <w:r w:rsidRPr="00F606FA">
        <w:rPr>
          <w:rFonts w:ascii="Arial" w:hAnsi="Arial" w:cs="Arial"/>
          <w:b/>
          <w:color w:val="082A75"/>
          <w:sz w:val="24"/>
          <w:szCs w:val="24"/>
          <w:lang w:val="uk-UA"/>
        </w:rPr>
        <w:t xml:space="preserve">Сектор Муніципальні будівлі, обладнання/ об'єкти. </w:t>
      </w:r>
    </w:p>
    <w:p w:rsidR="00FF2EF2" w:rsidRPr="00351A43" w:rsidRDefault="00FF2EF2" w:rsidP="00351A43">
      <w:pPr>
        <w:pStyle w:val="NoSpacing"/>
        <w:ind w:firstLine="360"/>
        <w:jc w:val="both"/>
        <w:rPr>
          <w:rFonts w:ascii="Arial" w:hAnsi="Arial" w:cs="Arial"/>
          <w:sz w:val="24"/>
          <w:szCs w:val="24"/>
          <w:lang w:val="uk-UA"/>
        </w:rPr>
      </w:pPr>
      <w:r w:rsidRPr="00F606FA">
        <w:rPr>
          <w:rFonts w:ascii="Arial" w:hAnsi="Arial" w:cs="Arial"/>
          <w:sz w:val="24"/>
          <w:szCs w:val="24"/>
          <w:lang w:val="uk-UA"/>
        </w:rPr>
        <w:t xml:space="preserve">Бюджетні установи, як споживачі енергетичних ресурсів є найпроблемнішими для </w:t>
      </w:r>
      <w:r>
        <w:rPr>
          <w:rFonts w:ascii="Arial" w:hAnsi="Arial" w:cs="Arial"/>
          <w:sz w:val="24"/>
          <w:szCs w:val="24"/>
          <w:lang w:val="uk-UA"/>
        </w:rPr>
        <w:t>громади</w:t>
      </w:r>
      <w:r w:rsidRPr="00F606FA">
        <w:rPr>
          <w:rFonts w:ascii="Arial" w:hAnsi="Arial" w:cs="Arial"/>
          <w:sz w:val="24"/>
          <w:szCs w:val="24"/>
          <w:lang w:val="uk-UA"/>
        </w:rPr>
        <w:t xml:space="preserve">, адже фінансуються з міського бюджету. Тому заходи з енергозбереження є одні з найбільш актуальних. </w:t>
      </w:r>
    </w:p>
    <w:p w:rsidR="00FF2EF2" w:rsidRPr="00F606FA" w:rsidRDefault="00FF2EF2" w:rsidP="00F606FA">
      <w:pPr>
        <w:pStyle w:val="NoSpacing"/>
        <w:ind w:firstLine="360"/>
        <w:jc w:val="both"/>
        <w:rPr>
          <w:rFonts w:ascii="Arial" w:hAnsi="Arial" w:cs="Arial"/>
          <w:i/>
          <w:sz w:val="24"/>
          <w:szCs w:val="24"/>
          <w:u w:val="single"/>
          <w:lang w:val="uk-UA"/>
        </w:rPr>
      </w:pPr>
      <w:r w:rsidRPr="00F606FA">
        <w:rPr>
          <w:rFonts w:ascii="Arial" w:hAnsi="Arial" w:cs="Arial"/>
          <w:i/>
          <w:sz w:val="24"/>
          <w:szCs w:val="24"/>
          <w:u w:val="single"/>
          <w:lang w:val="uk-UA"/>
        </w:rPr>
        <w:t xml:space="preserve">Маловитратні заходи та заходи спрямовані на зміну поведінки: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Забезпечення ефективної технічної експлуатації, підтримання, відновлення та вдосконалення експлуатаційних якостей будівель;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Удосконалення системи енергетичного менеджменту;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Ведення моніторингу споживання енергоресурсів;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Встановлення лічильників обліку ПЕР;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Проведення інформаційно-просвітницьких кампаній та підвищення мотивації щодо ощадливого використання ПЕР;</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Встановлення дотягувачів дверей;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Очищення поверхні ламп та світильників;</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Заміна ламп розжарювання на енергозберігаючі; </w:t>
      </w:r>
    </w:p>
    <w:p w:rsidR="00FF2EF2" w:rsidRPr="00F606FA"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Заміна застарілих кухонних плит на сучасні; </w:t>
      </w:r>
    </w:p>
    <w:p w:rsidR="00FF2EF2" w:rsidRPr="007C1060" w:rsidRDefault="00FF2EF2" w:rsidP="008E65A5">
      <w:pPr>
        <w:pStyle w:val="NoSpacing"/>
        <w:numPr>
          <w:ilvl w:val="0"/>
          <w:numId w:val="9"/>
        </w:numPr>
        <w:jc w:val="both"/>
        <w:rPr>
          <w:rFonts w:ascii="Arial" w:hAnsi="Arial" w:cs="Arial"/>
          <w:sz w:val="24"/>
          <w:szCs w:val="24"/>
          <w:lang w:val="uk-UA"/>
        </w:rPr>
      </w:pPr>
      <w:r w:rsidRPr="00F606FA">
        <w:rPr>
          <w:rFonts w:ascii="Arial" w:hAnsi="Arial" w:cs="Arial"/>
          <w:sz w:val="24"/>
          <w:szCs w:val="24"/>
          <w:lang w:val="uk-UA"/>
        </w:rPr>
        <w:t xml:space="preserve">Встановлення балансувальної апаратури та теплоізоляції трубопроводів. </w:t>
      </w:r>
    </w:p>
    <w:p w:rsidR="00FF2EF2" w:rsidRPr="00F606FA" w:rsidRDefault="00FF2EF2" w:rsidP="00351A43">
      <w:pPr>
        <w:pStyle w:val="NoSpacing"/>
        <w:ind w:firstLine="360"/>
        <w:jc w:val="both"/>
        <w:rPr>
          <w:rFonts w:ascii="Arial" w:hAnsi="Arial" w:cs="Arial"/>
          <w:i/>
          <w:sz w:val="24"/>
          <w:szCs w:val="24"/>
          <w:u w:val="single"/>
          <w:lang w:val="uk-UA"/>
        </w:rPr>
      </w:pPr>
      <w:r w:rsidRPr="00F606FA">
        <w:rPr>
          <w:rFonts w:ascii="Arial" w:hAnsi="Arial" w:cs="Arial"/>
          <w:i/>
          <w:sz w:val="24"/>
          <w:szCs w:val="24"/>
          <w:u w:val="single"/>
          <w:lang w:val="uk-UA"/>
        </w:rPr>
        <w:t xml:space="preserve">Інвестиційні проекти у бюджетних будівлях: </w:t>
      </w:r>
    </w:p>
    <w:p w:rsidR="00FF2EF2" w:rsidRPr="00F606FA" w:rsidRDefault="00FF2EF2" w:rsidP="008E65A5">
      <w:pPr>
        <w:pStyle w:val="NoSpacing"/>
        <w:numPr>
          <w:ilvl w:val="0"/>
          <w:numId w:val="10"/>
        </w:numPr>
        <w:jc w:val="both"/>
        <w:rPr>
          <w:rFonts w:ascii="Arial" w:hAnsi="Arial" w:cs="Arial"/>
          <w:sz w:val="24"/>
          <w:szCs w:val="24"/>
          <w:lang w:val="uk-UA"/>
        </w:rPr>
      </w:pPr>
      <w:r w:rsidRPr="00F606FA">
        <w:rPr>
          <w:rFonts w:ascii="Arial" w:hAnsi="Arial" w:cs="Arial"/>
          <w:sz w:val="24"/>
          <w:szCs w:val="24"/>
          <w:lang w:val="uk-UA"/>
        </w:rPr>
        <w:t>Встановлення та наладка індивідуальних теплових пунктів, встановлення системи дистанційного моніторингу;</w:t>
      </w:r>
    </w:p>
    <w:p w:rsidR="00FF2EF2" w:rsidRPr="00F606FA" w:rsidRDefault="00FF2EF2" w:rsidP="008E65A5">
      <w:pPr>
        <w:pStyle w:val="NoSpacing"/>
        <w:numPr>
          <w:ilvl w:val="0"/>
          <w:numId w:val="10"/>
        </w:numPr>
        <w:jc w:val="both"/>
        <w:rPr>
          <w:rFonts w:ascii="Arial" w:hAnsi="Arial" w:cs="Arial"/>
          <w:sz w:val="24"/>
          <w:szCs w:val="24"/>
          <w:lang w:val="uk-UA"/>
        </w:rPr>
      </w:pPr>
      <w:r w:rsidRPr="00F606FA">
        <w:rPr>
          <w:rFonts w:ascii="Arial" w:hAnsi="Arial" w:cs="Arial"/>
          <w:sz w:val="24"/>
          <w:szCs w:val="24"/>
          <w:lang w:val="uk-UA"/>
        </w:rPr>
        <w:t xml:space="preserve">Заміна дерев`яних вікон та дверей на енергоефективні; </w:t>
      </w:r>
    </w:p>
    <w:p w:rsidR="00FF2EF2" w:rsidRPr="00F606FA" w:rsidRDefault="00FF2EF2" w:rsidP="008E65A5">
      <w:pPr>
        <w:pStyle w:val="NoSpacing"/>
        <w:numPr>
          <w:ilvl w:val="0"/>
          <w:numId w:val="10"/>
        </w:numPr>
        <w:jc w:val="both"/>
        <w:rPr>
          <w:rFonts w:ascii="Arial" w:hAnsi="Arial" w:cs="Arial"/>
          <w:sz w:val="24"/>
          <w:szCs w:val="24"/>
          <w:lang w:val="uk-UA"/>
        </w:rPr>
      </w:pPr>
      <w:r w:rsidRPr="00F606FA">
        <w:rPr>
          <w:rFonts w:ascii="Arial" w:hAnsi="Arial" w:cs="Arial"/>
          <w:sz w:val="24"/>
          <w:szCs w:val="24"/>
          <w:lang w:val="uk-UA"/>
        </w:rPr>
        <w:t xml:space="preserve">Встановлення локальних систем вентиляції з рекуперацією; </w:t>
      </w:r>
    </w:p>
    <w:p w:rsidR="00FF2EF2" w:rsidRPr="00F606FA" w:rsidRDefault="00FF2EF2" w:rsidP="008E65A5">
      <w:pPr>
        <w:pStyle w:val="NoSpacing"/>
        <w:numPr>
          <w:ilvl w:val="0"/>
          <w:numId w:val="10"/>
        </w:numPr>
        <w:jc w:val="both"/>
        <w:rPr>
          <w:rFonts w:ascii="Arial" w:hAnsi="Arial" w:cs="Arial"/>
          <w:sz w:val="24"/>
          <w:szCs w:val="24"/>
          <w:lang w:val="uk-UA"/>
        </w:rPr>
      </w:pPr>
      <w:r w:rsidRPr="00F606FA">
        <w:rPr>
          <w:rFonts w:ascii="Arial" w:hAnsi="Arial" w:cs="Arial"/>
          <w:sz w:val="24"/>
          <w:szCs w:val="24"/>
          <w:lang w:val="uk-UA"/>
        </w:rPr>
        <w:t xml:space="preserve">Утеплення даху та підвальних приміщень; </w:t>
      </w:r>
    </w:p>
    <w:p w:rsidR="00FF2EF2" w:rsidRPr="00F606FA" w:rsidRDefault="00FF2EF2" w:rsidP="008E65A5">
      <w:pPr>
        <w:pStyle w:val="NoSpacing"/>
        <w:numPr>
          <w:ilvl w:val="0"/>
          <w:numId w:val="10"/>
        </w:numPr>
        <w:jc w:val="both"/>
        <w:rPr>
          <w:rFonts w:ascii="Arial" w:hAnsi="Arial" w:cs="Arial"/>
          <w:sz w:val="24"/>
          <w:szCs w:val="24"/>
          <w:lang w:val="uk-UA"/>
        </w:rPr>
      </w:pPr>
      <w:r w:rsidRPr="00F606FA">
        <w:rPr>
          <w:rFonts w:ascii="Arial" w:hAnsi="Arial" w:cs="Arial"/>
          <w:sz w:val="24"/>
          <w:szCs w:val="24"/>
          <w:lang w:val="uk-UA"/>
        </w:rPr>
        <w:t xml:space="preserve">Утеплення зовнішніх стін. </w:t>
      </w:r>
    </w:p>
    <w:p w:rsidR="00FF2EF2" w:rsidRPr="00F606FA" w:rsidRDefault="00FF2EF2" w:rsidP="00351A43">
      <w:pPr>
        <w:pStyle w:val="NoSpacing"/>
        <w:ind w:firstLine="360"/>
        <w:jc w:val="both"/>
        <w:rPr>
          <w:rFonts w:ascii="Arial" w:hAnsi="Arial" w:cs="Arial"/>
          <w:i/>
          <w:sz w:val="24"/>
          <w:szCs w:val="24"/>
          <w:u w:val="single"/>
          <w:lang w:val="uk-UA"/>
        </w:rPr>
      </w:pPr>
      <w:r w:rsidRPr="00F606FA">
        <w:rPr>
          <w:rFonts w:ascii="Arial" w:hAnsi="Arial" w:cs="Arial"/>
          <w:i/>
          <w:sz w:val="24"/>
          <w:szCs w:val="24"/>
          <w:u w:val="single"/>
          <w:lang w:val="uk-UA"/>
        </w:rPr>
        <w:t xml:space="preserve">Основними заходами у сфері водопостачання та водовідведення є: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Вдосконалення системи енергоменеджменту на водопостачальному підприємстві;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Використання схеми оптимізованого водопостачання та розробка гідравлічної моделі мереж водопостачання;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Встановлення приладів обліку;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Підтримання в належному стані запірної арматури та мереж;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Впровадження сучасних технологій та обладнання для знезараження води;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Підвищення надійності та довговічності системи водопостачання та водовідведення шляхом її модернізації;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Модернізація (заміна) електронасосних агрегатів та пускорегулюючого обладнання; </w:t>
      </w:r>
    </w:p>
    <w:p w:rsidR="00FF2EF2" w:rsidRPr="00F606FA" w:rsidRDefault="00FF2EF2" w:rsidP="008E65A5">
      <w:pPr>
        <w:pStyle w:val="NoSpacing"/>
        <w:numPr>
          <w:ilvl w:val="0"/>
          <w:numId w:val="11"/>
        </w:numPr>
        <w:jc w:val="both"/>
        <w:rPr>
          <w:rFonts w:ascii="Arial" w:hAnsi="Arial" w:cs="Arial"/>
          <w:sz w:val="24"/>
          <w:szCs w:val="24"/>
          <w:lang w:val="uk-UA"/>
        </w:rPr>
      </w:pPr>
      <w:r w:rsidRPr="00F606FA">
        <w:rPr>
          <w:rFonts w:ascii="Arial" w:hAnsi="Arial" w:cs="Arial"/>
          <w:sz w:val="24"/>
          <w:szCs w:val="24"/>
          <w:lang w:val="uk-UA"/>
        </w:rPr>
        <w:t xml:space="preserve">Реконструкція каналізаційно-напірних станцій. </w:t>
      </w:r>
    </w:p>
    <w:p w:rsidR="00FF2EF2" w:rsidRPr="00BD70A1" w:rsidRDefault="00FF2EF2" w:rsidP="00BD70A1">
      <w:pPr>
        <w:pStyle w:val="NoSpacing"/>
        <w:ind w:left="360"/>
        <w:jc w:val="both"/>
        <w:rPr>
          <w:rFonts w:ascii="Arial" w:hAnsi="Arial" w:cs="Arial"/>
          <w:i/>
          <w:sz w:val="24"/>
          <w:szCs w:val="24"/>
          <w:u w:val="single"/>
          <w:lang w:val="uk-UA"/>
        </w:rPr>
      </w:pPr>
      <w:r w:rsidRPr="00F606FA">
        <w:rPr>
          <w:rFonts w:ascii="Arial" w:hAnsi="Arial" w:cs="Arial"/>
          <w:i/>
          <w:sz w:val="24"/>
          <w:szCs w:val="24"/>
          <w:u w:val="single"/>
          <w:lang w:val="uk-UA"/>
        </w:rPr>
        <w:t xml:space="preserve">Основними заходами у сфері </w:t>
      </w:r>
      <w:r>
        <w:rPr>
          <w:rFonts w:ascii="Arial" w:hAnsi="Arial" w:cs="Arial"/>
          <w:i/>
          <w:sz w:val="24"/>
          <w:szCs w:val="24"/>
          <w:u w:val="single"/>
          <w:lang w:val="uk-UA"/>
        </w:rPr>
        <w:t xml:space="preserve">теплопостачання </w:t>
      </w:r>
      <w:r w:rsidRPr="00F606FA">
        <w:rPr>
          <w:rFonts w:ascii="Arial" w:hAnsi="Arial" w:cs="Arial"/>
          <w:i/>
          <w:sz w:val="24"/>
          <w:szCs w:val="24"/>
          <w:u w:val="single"/>
          <w:lang w:val="uk-UA"/>
        </w:rPr>
        <w:t xml:space="preserve">є: </w:t>
      </w:r>
    </w:p>
    <w:p w:rsidR="00FF2EF2" w:rsidRPr="00BD70A1" w:rsidRDefault="00FF2EF2" w:rsidP="008E65A5">
      <w:pPr>
        <w:pStyle w:val="NoSpacing"/>
        <w:numPr>
          <w:ilvl w:val="0"/>
          <w:numId w:val="17"/>
        </w:numPr>
        <w:jc w:val="both"/>
        <w:rPr>
          <w:rFonts w:ascii="Arial" w:hAnsi="Arial" w:cs="Arial"/>
          <w:sz w:val="24"/>
          <w:szCs w:val="24"/>
          <w:lang w:val="uk-UA"/>
        </w:rPr>
      </w:pPr>
      <w:r>
        <w:rPr>
          <w:rFonts w:ascii="Arial" w:hAnsi="Arial" w:cs="Arial"/>
          <w:sz w:val="24"/>
          <w:szCs w:val="24"/>
          <w:lang w:val="uk-UA"/>
        </w:rPr>
        <w:t>Технічне оновлення котелень;</w:t>
      </w:r>
    </w:p>
    <w:p w:rsidR="00FF2EF2" w:rsidRDefault="00FF2EF2" w:rsidP="008E65A5">
      <w:pPr>
        <w:pStyle w:val="NoSpacing"/>
        <w:numPr>
          <w:ilvl w:val="0"/>
          <w:numId w:val="17"/>
        </w:numPr>
        <w:jc w:val="both"/>
        <w:rPr>
          <w:rFonts w:ascii="Arial" w:hAnsi="Arial" w:cs="Arial"/>
          <w:sz w:val="24"/>
          <w:szCs w:val="24"/>
          <w:lang w:val="uk-UA"/>
        </w:rPr>
      </w:pPr>
      <w:r>
        <w:rPr>
          <w:rFonts w:ascii="Arial" w:hAnsi="Arial" w:cs="Arial"/>
          <w:sz w:val="24"/>
          <w:szCs w:val="24"/>
          <w:lang w:val="uk-UA"/>
        </w:rPr>
        <w:t>З</w:t>
      </w:r>
      <w:r w:rsidRPr="00BD70A1">
        <w:rPr>
          <w:rFonts w:ascii="Arial" w:hAnsi="Arial" w:cs="Arial"/>
          <w:sz w:val="24"/>
          <w:szCs w:val="24"/>
          <w:lang w:val="uk-UA"/>
        </w:rPr>
        <w:t>акриття неефективних котелень, переключення теплопоста</w:t>
      </w:r>
      <w:r>
        <w:rPr>
          <w:rFonts w:ascii="Arial" w:hAnsi="Arial" w:cs="Arial"/>
          <w:sz w:val="24"/>
          <w:szCs w:val="24"/>
          <w:lang w:val="uk-UA"/>
        </w:rPr>
        <w:t>ча</w:t>
      </w:r>
      <w:r w:rsidRPr="00BD70A1">
        <w:rPr>
          <w:rFonts w:ascii="Arial" w:hAnsi="Arial" w:cs="Arial"/>
          <w:sz w:val="24"/>
          <w:szCs w:val="24"/>
          <w:lang w:val="uk-UA"/>
        </w:rPr>
        <w:t>ння на нові ко</w:t>
      </w:r>
      <w:r>
        <w:rPr>
          <w:rFonts w:ascii="Arial" w:hAnsi="Arial" w:cs="Arial"/>
          <w:sz w:val="24"/>
          <w:szCs w:val="24"/>
          <w:lang w:val="uk-UA"/>
        </w:rPr>
        <w:t xml:space="preserve">тельні; Реконструкція мереж, зменшення </w:t>
      </w:r>
      <w:r w:rsidRPr="00BD70A1">
        <w:rPr>
          <w:rFonts w:ascii="Arial" w:hAnsi="Arial" w:cs="Arial"/>
          <w:sz w:val="24"/>
          <w:szCs w:val="24"/>
          <w:lang w:val="uk-UA"/>
        </w:rPr>
        <w:t>втрат в мережах, запровадження системи диспетчеризації</w:t>
      </w:r>
      <w:r>
        <w:rPr>
          <w:rFonts w:ascii="Arial" w:hAnsi="Arial" w:cs="Arial"/>
          <w:sz w:val="24"/>
          <w:szCs w:val="24"/>
          <w:lang w:val="uk-UA"/>
        </w:rPr>
        <w:t>;</w:t>
      </w:r>
    </w:p>
    <w:p w:rsidR="00FF2EF2" w:rsidRDefault="00FF2EF2" w:rsidP="008E65A5">
      <w:pPr>
        <w:pStyle w:val="NoSpacing"/>
        <w:numPr>
          <w:ilvl w:val="0"/>
          <w:numId w:val="17"/>
        </w:numPr>
        <w:jc w:val="both"/>
        <w:rPr>
          <w:rFonts w:ascii="Arial" w:hAnsi="Arial" w:cs="Arial"/>
          <w:sz w:val="24"/>
          <w:szCs w:val="24"/>
          <w:lang w:val="uk-UA"/>
        </w:rPr>
      </w:pPr>
      <w:r w:rsidRPr="007C1060">
        <w:rPr>
          <w:rFonts w:ascii="Arial" w:hAnsi="Arial" w:cs="Arial"/>
          <w:sz w:val="24"/>
          <w:szCs w:val="24"/>
          <w:lang w:val="uk-UA"/>
        </w:rPr>
        <w:t>Реконструкція окремих котелень з переводом на використання біопалива, теплових насосів та газових насосів у пікові навантаження</w:t>
      </w:r>
      <w:r>
        <w:rPr>
          <w:rFonts w:ascii="Arial" w:hAnsi="Arial" w:cs="Arial"/>
          <w:sz w:val="24"/>
          <w:szCs w:val="24"/>
          <w:lang w:val="uk-UA"/>
        </w:rPr>
        <w:t>.</w:t>
      </w:r>
    </w:p>
    <w:p w:rsidR="00FF2EF2" w:rsidRPr="00F606FA" w:rsidRDefault="00FF2EF2" w:rsidP="00351A43">
      <w:pPr>
        <w:pStyle w:val="NoSpacing"/>
        <w:ind w:firstLine="360"/>
        <w:jc w:val="both"/>
        <w:rPr>
          <w:rFonts w:ascii="Arial" w:hAnsi="Arial" w:cs="Arial"/>
          <w:sz w:val="24"/>
          <w:szCs w:val="24"/>
          <w:lang w:val="uk-UA"/>
        </w:rPr>
      </w:pPr>
      <w:r>
        <w:rPr>
          <w:rFonts w:ascii="Arial" w:hAnsi="Arial" w:cs="Arial"/>
          <w:sz w:val="24"/>
          <w:szCs w:val="24"/>
          <w:lang w:val="uk-UA"/>
        </w:rPr>
        <w:t>С</w:t>
      </w:r>
      <w:r w:rsidRPr="00F606FA">
        <w:rPr>
          <w:rFonts w:ascii="Arial" w:hAnsi="Arial" w:cs="Arial"/>
          <w:sz w:val="24"/>
          <w:szCs w:val="24"/>
          <w:lang w:val="uk-UA"/>
        </w:rPr>
        <w:t xml:space="preserve">ектор громадського освітлення включає систему зовнішнього вуличного освітлення, світлофори, підсвітку історичних та громадських будівель, освітлення парків, скверів тощо. Громадське освітлення займає незначну частку у споживанні енергії. Як було вже зазначено, основним ПЕР для вуличного освітлення є електрична енергія та витрати палива для транспорту що обслуговує відповідне комунальне підприємство. </w:t>
      </w:r>
    </w:p>
    <w:p w:rsidR="00FF2EF2" w:rsidRPr="00351A43" w:rsidRDefault="00FF2EF2" w:rsidP="00351A43">
      <w:pPr>
        <w:pStyle w:val="NoSpacing"/>
        <w:ind w:firstLine="360"/>
        <w:jc w:val="both"/>
        <w:rPr>
          <w:rFonts w:ascii="Arial" w:hAnsi="Arial" w:cs="Arial"/>
          <w:i/>
          <w:sz w:val="24"/>
          <w:szCs w:val="24"/>
          <w:u w:val="single"/>
          <w:lang w:val="uk-UA"/>
        </w:rPr>
      </w:pPr>
      <w:r w:rsidRPr="00351A43">
        <w:rPr>
          <w:rFonts w:ascii="Arial" w:hAnsi="Arial" w:cs="Arial"/>
          <w:i/>
          <w:sz w:val="24"/>
          <w:szCs w:val="24"/>
          <w:u w:val="single"/>
          <w:lang w:val="uk-UA"/>
        </w:rPr>
        <w:t xml:space="preserve">Основними заходи у вуличному освітленні: </w:t>
      </w:r>
    </w:p>
    <w:p w:rsidR="00FF2EF2" w:rsidRPr="00F606FA" w:rsidRDefault="00FF2EF2" w:rsidP="008E65A5">
      <w:pPr>
        <w:pStyle w:val="NoSpacing"/>
        <w:numPr>
          <w:ilvl w:val="0"/>
          <w:numId w:val="12"/>
        </w:numPr>
        <w:jc w:val="both"/>
        <w:rPr>
          <w:rFonts w:ascii="Arial" w:hAnsi="Arial" w:cs="Arial"/>
          <w:sz w:val="24"/>
          <w:szCs w:val="24"/>
          <w:lang w:val="uk-UA"/>
        </w:rPr>
      </w:pPr>
      <w:r w:rsidRPr="00F606FA">
        <w:rPr>
          <w:rFonts w:ascii="Arial" w:hAnsi="Arial" w:cs="Arial"/>
          <w:sz w:val="24"/>
          <w:szCs w:val="24"/>
          <w:lang w:val="uk-UA"/>
        </w:rPr>
        <w:t xml:space="preserve">Очищення поверхні ламп та світильників, утримання їх в робочому стані; </w:t>
      </w:r>
    </w:p>
    <w:p w:rsidR="00FF2EF2" w:rsidRPr="00F606FA" w:rsidRDefault="00FF2EF2" w:rsidP="008E65A5">
      <w:pPr>
        <w:pStyle w:val="NoSpacing"/>
        <w:numPr>
          <w:ilvl w:val="0"/>
          <w:numId w:val="12"/>
        </w:numPr>
        <w:jc w:val="both"/>
        <w:rPr>
          <w:rFonts w:ascii="Arial" w:hAnsi="Arial" w:cs="Arial"/>
          <w:sz w:val="24"/>
          <w:szCs w:val="24"/>
          <w:lang w:val="uk-UA"/>
        </w:rPr>
      </w:pPr>
      <w:r w:rsidRPr="00F606FA">
        <w:rPr>
          <w:rFonts w:ascii="Arial" w:hAnsi="Arial" w:cs="Arial"/>
          <w:sz w:val="24"/>
          <w:szCs w:val="24"/>
          <w:lang w:val="uk-UA"/>
        </w:rPr>
        <w:t xml:space="preserve">Заміна та реконструкція мереж та опор; </w:t>
      </w:r>
    </w:p>
    <w:p w:rsidR="00FF2EF2" w:rsidRPr="00F606FA" w:rsidRDefault="00FF2EF2" w:rsidP="008E65A5">
      <w:pPr>
        <w:pStyle w:val="NoSpacing"/>
        <w:numPr>
          <w:ilvl w:val="0"/>
          <w:numId w:val="12"/>
        </w:numPr>
        <w:jc w:val="both"/>
        <w:rPr>
          <w:rFonts w:ascii="Arial" w:hAnsi="Arial" w:cs="Arial"/>
          <w:sz w:val="24"/>
          <w:szCs w:val="24"/>
          <w:lang w:val="uk-UA"/>
        </w:rPr>
      </w:pPr>
      <w:r w:rsidRPr="00F606FA">
        <w:rPr>
          <w:rFonts w:ascii="Arial" w:hAnsi="Arial" w:cs="Arial"/>
          <w:sz w:val="24"/>
          <w:szCs w:val="24"/>
          <w:lang w:val="uk-UA"/>
        </w:rPr>
        <w:t xml:space="preserve">Встановлення приладів регулювання інтенсивності освітлення та датчиків руху; </w:t>
      </w:r>
    </w:p>
    <w:p w:rsidR="00FF2EF2" w:rsidRPr="00F606FA" w:rsidRDefault="00FF2EF2" w:rsidP="008E65A5">
      <w:pPr>
        <w:pStyle w:val="NoSpacing"/>
        <w:numPr>
          <w:ilvl w:val="0"/>
          <w:numId w:val="12"/>
        </w:numPr>
        <w:jc w:val="both"/>
        <w:rPr>
          <w:rFonts w:ascii="Arial" w:hAnsi="Arial" w:cs="Arial"/>
          <w:sz w:val="24"/>
          <w:szCs w:val="24"/>
          <w:lang w:val="uk-UA"/>
        </w:rPr>
      </w:pPr>
      <w:r w:rsidRPr="00F606FA">
        <w:rPr>
          <w:rFonts w:ascii="Arial" w:hAnsi="Arial" w:cs="Arial"/>
          <w:sz w:val="24"/>
          <w:szCs w:val="24"/>
          <w:lang w:val="uk-UA"/>
        </w:rPr>
        <w:t>Заміна джерел світла на світлодіодні лампи;</w:t>
      </w:r>
    </w:p>
    <w:p w:rsidR="00FF2EF2" w:rsidRPr="00F606FA" w:rsidRDefault="00FF2EF2" w:rsidP="008E65A5">
      <w:pPr>
        <w:pStyle w:val="NoSpacing"/>
        <w:numPr>
          <w:ilvl w:val="0"/>
          <w:numId w:val="12"/>
        </w:numPr>
        <w:jc w:val="both"/>
        <w:rPr>
          <w:rFonts w:ascii="Arial" w:hAnsi="Arial" w:cs="Arial"/>
          <w:sz w:val="24"/>
          <w:szCs w:val="24"/>
          <w:lang w:val="uk-UA"/>
        </w:rPr>
      </w:pPr>
      <w:r w:rsidRPr="00F606FA">
        <w:rPr>
          <w:rFonts w:ascii="Arial" w:hAnsi="Arial" w:cs="Arial"/>
          <w:sz w:val="24"/>
          <w:szCs w:val="24"/>
          <w:lang w:val="uk-UA"/>
        </w:rPr>
        <w:t>Використання ВДЕ як джерела енергії.</w:t>
      </w:r>
    </w:p>
    <w:p w:rsidR="00FF2EF2" w:rsidRPr="00F606FA" w:rsidRDefault="00FF2EF2" w:rsidP="00F606FA">
      <w:pPr>
        <w:pStyle w:val="NoSpacing"/>
        <w:jc w:val="both"/>
        <w:rPr>
          <w:rFonts w:ascii="Arial" w:hAnsi="Arial" w:cs="Arial"/>
          <w:b/>
          <w:color w:val="082A75"/>
          <w:sz w:val="24"/>
          <w:szCs w:val="24"/>
          <w:lang w:val="uk-UA"/>
        </w:rPr>
      </w:pPr>
    </w:p>
    <w:p w:rsidR="00FF2EF2" w:rsidRPr="00F606FA" w:rsidRDefault="00FF2EF2" w:rsidP="007C1060">
      <w:pPr>
        <w:pStyle w:val="NoSpacing"/>
        <w:ind w:firstLine="360"/>
        <w:jc w:val="both"/>
        <w:rPr>
          <w:rFonts w:ascii="Arial" w:hAnsi="Arial" w:cs="Arial"/>
          <w:b/>
          <w:color w:val="082A75"/>
          <w:sz w:val="24"/>
          <w:szCs w:val="24"/>
          <w:lang w:val="uk-UA"/>
        </w:rPr>
      </w:pPr>
      <w:r w:rsidRPr="00DF080E">
        <w:rPr>
          <w:rFonts w:ascii="Arial" w:hAnsi="Arial" w:cs="Arial"/>
          <w:b/>
          <w:color w:val="082A75"/>
          <w:sz w:val="24"/>
          <w:szCs w:val="24"/>
          <w:lang w:val="uk-UA"/>
        </w:rPr>
        <w:t>Сектор житлові будівлі.</w:t>
      </w:r>
    </w:p>
    <w:p w:rsidR="00FF2EF2" w:rsidRPr="00F606FA" w:rsidRDefault="00FF2EF2" w:rsidP="00351A43">
      <w:pPr>
        <w:pStyle w:val="NoSpacing"/>
        <w:ind w:firstLine="360"/>
        <w:jc w:val="both"/>
        <w:rPr>
          <w:rFonts w:ascii="Arial" w:hAnsi="Arial" w:cs="Arial"/>
          <w:sz w:val="24"/>
          <w:szCs w:val="24"/>
          <w:lang w:val="uk-UA"/>
        </w:rPr>
      </w:pPr>
      <w:r w:rsidRPr="00F606FA">
        <w:rPr>
          <w:rFonts w:ascii="Arial" w:hAnsi="Arial" w:cs="Arial"/>
          <w:sz w:val="24"/>
          <w:szCs w:val="24"/>
          <w:lang w:val="uk-UA"/>
        </w:rPr>
        <w:t xml:space="preserve">Житловий сектор, як вже було вище зазначено є основним споживачем енергетичних ресурсів. Половина резерву енергозбереження в житловому фонді пов`язана з тепловою ізоляцією огороджувальних конструкцій житлових будинків. Основні заходи у житлових будівлях повинні бути скеровані на наступне. </w:t>
      </w:r>
    </w:p>
    <w:p w:rsidR="00FF2EF2" w:rsidRPr="00351A43" w:rsidRDefault="00FF2EF2" w:rsidP="00351A43">
      <w:pPr>
        <w:pStyle w:val="NoSpacing"/>
        <w:ind w:firstLine="360"/>
        <w:jc w:val="both"/>
        <w:rPr>
          <w:rFonts w:ascii="Arial" w:hAnsi="Arial" w:cs="Arial"/>
          <w:i/>
          <w:sz w:val="24"/>
          <w:szCs w:val="24"/>
          <w:u w:val="single"/>
          <w:lang w:val="uk-UA"/>
        </w:rPr>
      </w:pPr>
      <w:r w:rsidRPr="00351A43">
        <w:rPr>
          <w:rFonts w:ascii="Arial" w:hAnsi="Arial" w:cs="Arial"/>
          <w:i/>
          <w:sz w:val="24"/>
          <w:szCs w:val="24"/>
          <w:u w:val="single"/>
          <w:lang w:val="uk-UA"/>
        </w:rPr>
        <w:t xml:space="preserve">Маловитратні заходи та заходи спрямовані на зміну поведінки: </w:t>
      </w:r>
    </w:p>
    <w:p w:rsidR="00FF2EF2" w:rsidRPr="00F606FA" w:rsidRDefault="00FF2EF2" w:rsidP="008E65A5">
      <w:pPr>
        <w:pStyle w:val="NoSpacing"/>
        <w:numPr>
          <w:ilvl w:val="0"/>
          <w:numId w:val="13"/>
        </w:numPr>
        <w:jc w:val="both"/>
        <w:rPr>
          <w:rFonts w:ascii="Arial" w:hAnsi="Arial" w:cs="Arial"/>
          <w:sz w:val="24"/>
          <w:szCs w:val="24"/>
          <w:lang w:val="uk-UA"/>
        </w:rPr>
      </w:pPr>
      <w:r w:rsidRPr="00F606FA">
        <w:rPr>
          <w:rFonts w:ascii="Arial" w:hAnsi="Arial" w:cs="Arial"/>
          <w:sz w:val="24"/>
          <w:szCs w:val="24"/>
          <w:lang w:val="uk-UA"/>
        </w:rPr>
        <w:t xml:space="preserve">Популяризація маловартісних енергоефективних заходів серед населення міста; </w:t>
      </w:r>
    </w:p>
    <w:p w:rsidR="00FF2EF2" w:rsidRPr="00F606FA" w:rsidRDefault="00FF2EF2" w:rsidP="008E65A5">
      <w:pPr>
        <w:pStyle w:val="NoSpacing"/>
        <w:numPr>
          <w:ilvl w:val="0"/>
          <w:numId w:val="13"/>
        </w:numPr>
        <w:jc w:val="both"/>
        <w:rPr>
          <w:rFonts w:ascii="Arial" w:hAnsi="Arial" w:cs="Arial"/>
          <w:sz w:val="24"/>
          <w:szCs w:val="24"/>
          <w:lang w:val="uk-UA"/>
        </w:rPr>
      </w:pPr>
      <w:r w:rsidRPr="00F606FA">
        <w:rPr>
          <w:rFonts w:ascii="Arial" w:hAnsi="Arial" w:cs="Arial"/>
          <w:sz w:val="24"/>
          <w:szCs w:val="24"/>
          <w:lang w:val="uk-UA"/>
        </w:rPr>
        <w:t xml:space="preserve">Забезпечення належної технічної експлуатації будівель: </w:t>
      </w:r>
    </w:p>
    <w:p w:rsidR="00FF2EF2" w:rsidRPr="00F606FA" w:rsidRDefault="00FF2EF2" w:rsidP="008E65A5">
      <w:pPr>
        <w:pStyle w:val="NoSpacing"/>
        <w:numPr>
          <w:ilvl w:val="0"/>
          <w:numId w:val="13"/>
        </w:numPr>
        <w:jc w:val="both"/>
        <w:rPr>
          <w:rFonts w:ascii="Arial" w:hAnsi="Arial" w:cs="Arial"/>
          <w:sz w:val="24"/>
          <w:szCs w:val="24"/>
          <w:lang w:val="uk-UA"/>
        </w:rPr>
      </w:pPr>
      <w:r w:rsidRPr="00F606FA">
        <w:rPr>
          <w:rFonts w:ascii="Arial" w:hAnsi="Arial" w:cs="Arial"/>
          <w:sz w:val="24"/>
          <w:szCs w:val="24"/>
          <w:lang w:val="uk-UA"/>
        </w:rPr>
        <w:t xml:space="preserve">Встановлення лічильників обліку ПЕР; </w:t>
      </w:r>
    </w:p>
    <w:p w:rsidR="00FF2EF2" w:rsidRPr="00F606FA" w:rsidRDefault="00FF2EF2" w:rsidP="008E65A5">
      <w:pPr>
        <w:pStyle w:val="NoSpacing"/>
        <w:numPr>
          <w:ilvl w:val="0"/>
          <w:numId w:val="13"/>
        </w:numPr>
        <w:jc w:val="both"/>
        <w:rPr>
          <w:rFonts w:ascii="Arial" w:hAnsi="Arial" w:cs="Arial"/>
          <w:sz w:val="24"/>
          <w:szCs w:val="24"/>
          <w:lang w:val="uk-UA"/>
        </w:rPr>
      </w:pPr>
      <w:r w:rsidRPr="00F606FA">
        <w:rPr>
          <w:rFonts w:ascii="Arial" w:hAnsi="Arial" w:cs="Arial"/>
          <w:sz w:val="24"/>
          <w:szCs w:val="24"/>
          <w:lang w:val="uk-UA"/>
        </w:rPr>
        <w:t xml:space="preserve">Заміна ламп розжарювання на енергозберігаючі та встановлення приладів регулювання інтенсивності освітлення місць загального користування; </w:t>
      </w:r>
    </w:p>
    <w:p w:rsidR="00FF2EF2" w:rsidRPr="00F606FA" w:rsidRDefault="00FF2EF2" w:rsidP="008E65A5">
      <w:pPr>
        <w:pStyle w:val="NoSpacing"/>
        <w:numPr>
          <w:ilvl w:val="0"/>
          <w:numId w:val="13"/>
        </w:numPr>
        <w:jc w:val="both"/>
        <w:rPr>
          <w:rFonts w:ascii="Arial" w:hAnsi="Arial" w:cs="Arial"/>
          <w:sz w:val="24"/>
          <w:szCs w:val="24"/>
          <w:lang w:val="uk-UA"/>
        </w:rPr>
      </w:pPr>
      <w:r w:rsidRPr="00F606FA">
        <w:rPr>
          <w:rFonts w:ascii="Arial" w:hAnsi="Arial" w:cs="Arial"/>
          <w:sz w:val="24"/>
          <w:szCs w:val="24"/>
          <w:lang w:val="uk-UA"/>
        </w:rPr>
        <w:t xml:space="preserve">Запровадження принципово нових енергозберігаючих підходів при проектуванні та будівництві нового житла у місті. </w:t>
      </w:r>
    </w:p>
    <w:p w:rsidR="00FF2EF2" w:rsidRPr="00351A43" w:rsidRDefault="00FF2EF2" w:rsidP="00351A43">
      <w:pPr>
        <w:pStyle w:val="NoSpacing"/>
        <w:ind w:firstLine="360"/>
        <w:jc w:val="both"/>
        <w:rPr>
          <w:rFonts w:ascii="Arial" w:hAnsi="Arial" w:cs="Arial"/>
          <w:i/>
          <w:sz w:val="24"/>
          <w:szCs w:val="24"/>
          <w:u w:val="single"/>
          <w:lang w:val="uk-UA"/>
        </w:rPr>
      </w:pPr>
      <w:r w:rsidRPr="00351A43">
        <w:rPr>
          <w:rFonts w:ascii="Arial" w:hAnsi="Arial" w:cs="Arial"/>
          <w:i/>
          <w:sz w:val="24"/>
          <w:szCs w:val="24"/>
          <w:u w:val="single"/>
          <w:lang w:val="uk-UA"/>
        </w:rPr>
        <w:t xml:space="preserve">Інвестиційні проекти у житлових будівлях: </w:t>
      </w:r>
    </w:p>
    <w:p w:rsidR="00FF2EF2" w:rsidRPr="00F606FA" w:rsidRDefault="00FF2EF2" w:rsidP="008E65A5">
      <w:pPr>
        <w:pStyle w:val="NoSpacing"/>
        <w:numPr>
          <w:ilvl w:val="0"/>
          <w:numId w:val="14"/>
        </w:numPr>
        <w:jc w:val="both"/>
        <w:rPr>
          <w:rFonts w:ascii="Arial" w:hAnsi="Arial" w:cs="Arial"/>
          <w:sz w:val="24"/>
          <w:szCs w:val="24"/>
          <w:lang w:val="uk-UA"/>
        </w:rPr>
      </w:pPr>
      <w:r w:rsidRPr="00F606FA">
        <w:rPr>
          <w:rFonts w:ascii="Arial" w:hAnsi="Arial" w:cs="Arial"/>
          <w:sz w:val="24"/>
          <w:szCs w:val="24"/>
          <w:lang w:val="uk-UA"/>
        </w:rPr>
        <w:t xml:space="preserve">Заміна дерев`яних вікон та дверей на енергоефективні; </w:t>
      </w:r>
    </w:p>
    <w:p w:rsidR="00FF2EF2" w:rsidRPr="00F606FA" w:rsidRDefault="00FF2EF2" w:rsidP="008E65A5">
      <w:pPr>
        <w:pStyle w:val="NoSpacing"/>
        <w:numPr>
          <w:ilvl w:val="0"/>
          <w:numId w:val="14"/>
        </w:numPr>
        <w:jc w:val="both"/>
        <w:rPr>
          <w:rFonts w:ascii="Arial" w:hAnsi="Arial" w:cs="Arial"/>
          <w:sz w:val="24"/>
          <w:szCs w:val="24"/>
          <w:lang w:val="uk-UA"/>
        </w:rPr>
      </w:pPr>
      <w:r w:rsidRPr="00F606FA">
        <w:rPr>
          <w:rFonts w:ascii="Arial" w:hAnsi="Arial" w:cs="Arial"/>
          <w:sz w:val="24"/>
          <w:szCs w:val="24"/>
          <w:lang w:val="uk-UA"/>
        </w:rPr>
        <w:t xml:space="preserve">Утеплення даху та підвальних приміщень; </w:t>
      </w:r>
    </w:p>
    <w:p w:rsidR="00FF2EF2" w:rsidRPr="00F606FA" w:rsidRDefault="00FF2EF2" w:rsidP="008E65A5">
      <w:pPr>
        <w:pStyle w:val="NoSpacing"/>
        <w:numPr>
          <w:ilvl w:val="0"/>
          <w:numId w:val="14"/>
        </w:numPr>
        <w:jc w:val="both"/>
        <w:rPr>
          <w:rFonts w:ascii="Arial" w:hAnsi="Arial" w:cs="Arial"/>
          <w:sz w:val="24"/>
          <w:szCs w:val="24"/>
          <w:lang w:val="uk-UA"/>
        </w:rPr>
      </w:pPr>
      <w:r w:rsidRPr="00F606FA">
        <w:rPr>
          <w:rFonts w:ascii="Arial" w:hAnsi="Arial" w:cs="Arial"/>
          <w:sz w:val="24"/>
          <w:szCs w:val="24"/>
          <w:lang w:val="uk-UA"/>
        </w:rPr>
        <w:t xml:space="preserve">Утеплення зовнішніх стін. </w:t>
      </w:r>
    </w:p>
    <w:p w:rsidR="00FF2EF2" w:rsidRPr="00F606FA" w:rsidRDefault="00FF2EF2" w:rsidP="00F606FA">
      <w:pPr>
        <w:pStyle w:val="NoSpacing"/>
        <w:jc w:val="both"/>
        <w:rPr>
          <w:rFonts w:ascii="Arial" w:hAnsi="Arial" w:cs="Arial"/>
          <w:b/>
          <w:color w:val="082A75"/>
          <w:sz w:val="24"/>
          <w:szCs w:val="24"/>
          <w:lang w:val="uk-UA"/>
        </w:rPr>
      </w:pPr>
    </w:p>
    <w:p w:rsidR="00FF2EF2" w:rsidRDefault="00FF2EF2">
      <w:pPr>
        <w:spacing w:after="200"/>
        <w:rPr>
          <w:rFonts w:ascii="Arial" w:hAnsi="Arial" w:cs="Arial"/>
          <w:sz w:val="24"/>
          <w:szCs w:val="24"/>
          <w:lang w:val="uk-UA"/>
        </w:rPr>
      </w:pPr>
      <w:r>
        <w:rPr>
          <w:rFonts w:ascii="Arial" w:hAnsi="Arial" w:cs="Arial"/>
          <w:b w:val="0"/>
          <w:sz w:val="24"/>
          <w:szCs w:val="24"/>
          <w:lang w:val="uk-UA"/>
        </w:rPr>
        <w:br w:type="page"/>
      </w:r>
    </w:p>
    <w:p w:rsidR="00FF2EF2" w:rsidRPr="00F606FA" w:rsidRDefault="00FF2EF2" w:rsidP="00351A43">
      <w:pPr>
        <w:pStyle w:val="NoSpacing"/>
        <w:ind w:firstLine="360"/>
        <w:jc w:val="both"/>
        <w:rPr>
          <w:rFonts w:ascii="Arial" w:hAnsi="Arial" w:cs="Arial"/>
          <w:b/>
          <w:color w:val="082A75"/>
          <w:sz w:val="24"/>
          <w:szCs w:val="24"/>
          <w:lang w:val="uk-UA"/>
        </w:rPr>
      </w:pPr>
      <w:r w:rsidRPr="00F606FA">
        <w:rPr>
          <w:rFonts w:ascii="Arial" w:hAnsi="Arial" w:cs="Arial"/>
          <w:b/>
          <w:color w:val="082A75"/>
          <w:sz w:val="24"/>
          <w:szCs w:val="24"/>
          <w:lang w:val="uk-UA"/>
        </w:rPr>
        <w:t xml:space="preserve">Третинний сектор. </w:t>
      </w:r>
    </w:p>
    <w:p w:rsidR="00FF2EF2" w:rsidRPr="00351A43" w:rsidRDefault="00FF2EF2" w:rsidP="00351A43">
      <w:pPr>
        <w:pStyle w:val="NoSpacing"/>
        <w:ind w:firstLine="360"/>
        <w:jc w:val="both"/>
        <w:rPr>
          <w:rFonts w:ascii="Arial" w:hAnsi="Arial" w:cs="Arial"/>
          <w:i/>
          <w:sz w:val="24"/>
          <w:szCs w:val="24"/>
          <w:u w:val="single"/>
          <w:lang w:val="uk-UA"/>
        </w:rPr>
      </w:pPr>
      <w:r w:rsidRPr="00351A43">
        <w:rPr>
          <w:rFonts w:ascii="Arial" w:hAnsi="Arial" w:cs="Arial"/>
          <w:i/>
          <w:sz w:val="24"/>
          <w:szCs w:val="24"/>
          <w:u w:val="single"/>
          <w:lang w:val="uk-UA"/>
        </w:rPr>
        <w:t xml:space="preserve">У третинному секторі основними заходами є: </w:t>
      </w:r>
    </w:p>
    <w:p w:rsidR="00FF2EF2" w:rsidRPr="00F606FA" w:rsidRDefault="00FF2EF2" w:rsidP="008E65A5">
      <w:pPr>
        <w:pStyle w:val="NoSpacing"/>
        <w:numPr>
          <w:ilvl w:val="0"/>
          <w:numId w:val="15"/>
        </w:numPr>
        <w:jc w:val="both"/>
        <w:rPr>
          <w:rFonts w:ascii="Arial" w:hAnsi="Arial" w:cs="Arial"/>
          <w:sz w:val="24"/>
          <w:szCs w:val="24"/>
          <w:lang w:val="uk-UA"/>
        </w:rPr>
      </w:pPr>
      <w:r w:rsidRPr="00F606FA">
        <w:rPr>
          <w:rFonts w:ascii="Arial" w:hAnsi="Arial" w:cs="Arial"/>
          <w:sz w:val="24"/>
          <w:szCs w:val="24"/>
          <w:lang w:val="uk-UA"/>
        </w:rPr>
        <w:t>Забезпечення енергоефективної експлуатації будівель та обладнання;</w:t>
      </w:r>
    </w:p>
    <w:p w:rsidR="00FF2EF2" w:rsidRPr="00F606FA" w:rsidRDefault="00FF2EF2" w:rsidP="008E65A5">
      <w:pPr>
        <w:pStyle w:val="NoSpacing"/>
        <w:numPr>
          <w:ilvl w:val="0"/>
          <w:numId w:val="15"/>
        </w:numPr>
        <w:jc w:val="both"/>
        <w:rPr>
          <w:rFonts w:ascii="Arial" w:hAnsi="Arial" w:cs="Arial"/>
          <w:sz w:val="24"/>
          <w:szCs w:val="24"/>
          <w:lang w:val="uk-UA"/>
        </w:rPr>
      </w:pPr>
      <w:r w:rsidRPr="00F606FA">
        <w:rPr>
          <w:rFonts w:ascii="Arial" w:hAnsi="Arial" w:cs="Arial"/>
          <w:sz w:val="24"/>
          <w:szCs w:val="24"/>
          <w:lang w:val="uk-UA"/>
        </w:rPr>
        <w:t>Модернізація системи освітлення;</w:t>
      </w:r>
    </w:p>
    <w:p w:rsidR="00FF2EF2" w:rsidRPr="00F606FA" w:rsidRDefault="00FF2EF2" w:rsidP="008E65A5">
      <w:pPr>
        <w:pStyle w:val="NoSpacing"/>
        <w:numPr>
          <w:ilvl w:val="0"/>
          <w:numId w:val="15"/>
        </w:numPr>
        <w:jc w:val="both"/>
        <w:rPr>
          <w:rFonts w:ascii="Arial" w:hAnsi="Arial" w:cs="Arial"/>
          <w:sz w:val="24"/>
          <w:szCs w:val="24"/>
          <w:lang w:val="uk-UA"/>
        </w:rPr>
      </w:pPr>
      <w:r>
        <w:rPr>
          <w:rFonts w:ascii="Arial" w:hAnsi="Arial" w:cs="Arial"/>
          <w:sz w:val="24"/>
          <w:szCs w:val="24"/>
          <w:lang w:val="uk-UA"/>
        </w:rPr>
        <w:t>Термомодернізація</w:t>
      </w:r>
      <w:r w:rsidRPr="00F606FA">
        <w:rPr>
          <w:rFonts w:ascii="Arial" w:hAnsi="Arial" w:cs="Arial"/>
          <w:sz w:val="24"/>
          <w:szCs w:val="24"/>
          <w:lang w:val="uk-UA"/>
        </w:rPr>
        <w:t xml:space="preserve"> огоро</w:t>
      </w:r>
      <w:r>
        <w:rPr>
          <w:rFonts w:ascii="Arial" w:hAnsi="Arial" w:cs="Arial"/>
          <w:sz w:val="24"/>
          <w:szCs w:val="24"/>
          <w:lang w:val="uk-UA"/>
        </w:rPr>
        <w:t>д</w:t>
      </w:r>
      <w:r w:rsidRPr="00F606FA">
        <w:rPr>
          <w:rFonts w:ascii="Arial" w:hAnsi="Arial" w:cs="Arial"/>
          <w:sz w:val="24"/>
          <w:szCs w:val="24"/>
          <w:lang w:val="uk-UA"/>
        </w:rPr>
        <w:t xml:space="preserve">жуючих конструкцій будівель; </w:t>
      </w:r>
    </w:p>
    <w:p w:rsidR="00FF2EF2" w:rsidRPr="00F606FA" w:rsidRDefault="00FF2EF2" w:rsidP="008E65A5">
      <w:pPr>
        <w:pStyle w:val="NoSpacing"/>
        <w:numPr>
          <w:ilvl w:val="0"/>
          <w:numId w:val="15"/>
        </w:numPr>
        <w:jc w:val="both"/>
        <w:rPr>
          <w:rFonts w:ascii="Arial" w:hAnsi="Arial" w:cs="Arial"/>
          <w:sz w:val="24"/>
          <w:szCs w:val="24"/>
          <w:lang w:val="uk-UA"/>
        </w:rPr>
      </w:pPr>
      <w:r w:rsidRPr="00F606FA">
        <w:rPr>
          <w:rFonts w:ascii="Arial" w:hAnsi="Arial" w:cs="Arial"/>
          <w:sz w:val="24"/>
          <w:szCs w:val="24"/>
          <w:lang w:val="uk-UA"/>
        </w:rPr>
        <w:t>Встановлення засобів обліку та регулювання теплової енергії;</w:t>
      </w:r>
    </w:p>
    <w:p w:rsidR="00FF2EF2" w:rsidRPr="00F606FA" w:rsidRDefault="00FF2EF2" w:rsidP="008E65A5">
      <w:pPr>
        <w:pStyle w:val="NoSpacing"/>
        <w:numPr>
          <w:ilvl w:val="0"/>
          <w:numId w:val="15"/>
        </w:numPr>
        <w:jc w:val="both"/>
        <w:rPr>
          <w:rFonts w:ascii="Arial" w:hAnsi="Arial" w:cs="Arial"/>
          <w:sz w:val="24"/>
          <w:szCs w:val="24"/>
          <w:lang w:val="uk-UA"/>
        </w:rPr>
      </w:pPr>
      <w:r w:rsidRPr="00F606FA">
        <w:rPr>
          <w:rFonts w:ascii="Arial" w:hAnsi="Arial" w:cs="Arial"/>
          <w:sz w:val="24"/>
          <w:szCs w:val="24"/>
          <w:lang w:val="uk-UA"/>
        </w:rPr>
        <w:t xml:space="preserve">Модернізація технологічного обладнання. </w:t>
      </w:r>
    </w:p>
    <w:p w:rsidR="00FF2EF2" w:rsidRPr="00F606FA" w:rsidRDefault="00FF2EF2" w:rsidP="00F606FA">
      <w:pPr>
        <w:pStyle w:val="NoSpacing"/>
        <w:jc w:val="both"/>
        <w:rPr>
          <w:rFonts w:ascii="Arial" w:hAnsi="Arial" w:cs="Arial"/>
          <w:b/>
          <w:color w:val="082A75"/>
          <w:sz w:val="24"/>
          <w:szCs w:val="24"/>
          <w:lang w:val="uk-UA"/>
        </w:rPr>
      </w:pPr>
    </w:p>
    <w:p w:rsidR="00FF2EF2" w:rsidRPr="00F606FA" w:rsidRDefault="00FF2EF2" w:rsidP="00BD70A1">
      <w:pPr>
        <w:pStyle w:val="NoSpacing"/>
        <w:ind w:firstLine="360"/>
        <w:jc w:val="both"/>
        <w:rPr>
          <w:rFonts w:ascii="Arial" w:hAnsi="Arial" w:cs="Arial"/>
          <w:b/>
          <w:color w:val="082A75"/>
          <w:sz w:val="24"/>
          <w:szCs w:val="24"/>
          <w:lang w:val="uk-UA"/>
        </w:rPr>
      </w:pPr>
      <w:r w:rsidRPr="00F606FA">
        <w:rPr>
          <w:rFonts w:ascii="Arial" w:hAnsi="Arial" w:cs="Arial"/>
          <w:b/>
          <w:color w:val="082A75"/>
          <w:sz w:val="24"/>
          <w:szCs w:val="24"/>
          <w:lang w:val="uk-UA"/>
        </w:rPr>
        <w:t xml:space="preserve">Сектор транспорт. </w:t>
      </w:r>
    </w:p>
    <w:p w:rsidR="00FF2EF2" w:rsidRPr="00BD70A1" w:rsidRDefault="00FF2EF2" w:rsidP="00BD70A1">
      <w:pPr>
        <w:pStyle w:val="NoSpacing"/>
        <w:ind w:firstLine="360"/>
        <w:jc w:val="both"/>
        <w:rPr>
          <w:rFonts w:ascii="Arial" w:hAnsi="Arial" w:cs="Arial"/>
          <w:i/>
          <w:sz w:val="24"/>
          <w:szCs w:val="24"/>
          <w:u w:val="single"/>
          <w:lang w:val="uk-UA"/>
        </w:rPr>
      </w:pPr>
      <w:r w:rsidRPr="00BD70A1">
        <w:rPr>
          <w:rFonts w:ascii="Arial" w:hAnsi="Arial" w:cs="Arial"/>
          <w:i/>
          <w:sz w:val="24"/>
          <w:szCs w:val="24"/>
          <w:u w:val="single"/>
          <w:lang w:val="uk-UA"/>
        </w:rPr>
        <w:t xml:space="preserve">У секторі транспорту основними заходами є: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Оптимізація чинної або розробка нової схеми руху;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Покращення технічного стану тролейбусів та тягових підстанцій;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Закупівля нових транспортних засобів, в т. ч. електробусів;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Переведення транспорту на зріджений газ та біопаливо;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Формування веломережі, розвиток велопарковок, заохочення до здорового способу життя;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Перехід транспорту комунальних підприємств, громадського транспорту та автопарку міської ради на гібридні та електромобілі;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Для приватного транспорту закупівля нових, більш ефективних транспортних засобів; </w:t>
      </w:r>
    </w:p>
    <w:p w:rsidR="00FF2EF2" w:rsidRPr="00F606FA" w:rsidRDefault="00FF2EF2" w:rsidP="008E65A5">
      <w:pPr>
        <w:pStyle w:val="NoSpacing"/>
        <w:numPr>
          <w:ilvl w:val="0"/>
          <w:numId w:val="16"/>
        </w:numPr>
        <w:jc w:val="both"/>
        <w:rPr>
          <w:rFonts w:ascii="Arial" w:hAnsi="Arial" w:cs="Arial"/>
          <w:sz w:val="24"/>
          <w:szCs w:val="24"/>
          <w:lang w:val="uk-UA"/>
        </w:rPr>
      </w:pPr>
      <w:r w:rsidRPr="00F606FA">
        <w:rPr>
          <w:rFonts w:ascii="Arial" w:hAnsi="Arial" w:cs="Arial"/>
          <w:sz w:val="24"/>
          <w:szCs w:val="24"/>
          <w:lang w:val="uk-UA"/>
        </w:rPr>
        <w:t xml:space="preserve">Перехід приватного на електромобілі та переведення транспорту на зріджений газ. </w:t>
      </w:r>
    </w:p>
    <w:p w:rsidR="00FF2EF2" w:rsidRPr="00F86053" w:rsidRDefault="00FF2EF2" w:rsidP="00F86053">
      <w:pPr>
        <w:pStyle w:val="NoSpacing"/>
        <w:ind w:left="-142" w:firstLine="142"/>
        <w:jc w:val="both"/>
        <w:rPr>
          <w:rFonts w:ascii="Arial" w:hAnsi="Arial" w:cs="Arial"/>
          <w:noProof/>
          <w:color w:val="082A75"/>
          <w:sz w:val="24"/>
          <w:szCs w:val="24"/>
          <w:lang w:val="uk-UA"/>
        </w:rPr>
      </w:pPr>
      <w:r w:rsidRPr="00F86053">
        <w:rPr>
          <w:rFonts w:ascii="Arial" w:hAnsi="Arial" w:cs="Arial"/>
          <w:noProof/>
          <w:color w:val="082A75"/>
          <w:sz w:val="24"/>
          <w:szCs w:val="24"/>
          <w:lang w:val="uk-UA"/>
        </w:rPr>
        <w:t>___________________________________________________________________________</w:t>
      </w:r>
    </w:p>
    <w:p w:rsidR="00FF2EF2" w:rsidRDefault="00FF2EF2" w:rsidP="0011236A">
      <w:pPr>
        <w:spacing w:line="240" w:lineRule="auto"/>
        <w:ind w:right="-1"/>
        <w:jc w:val="both"/>
        <w:rPr>
          <w:rFonts w:ascii="Arial" w:hAnsi="Arial" w:cs="Arial"/>
          <w:sz w:val="24"/>
          <w:szCs w:val="24"/>
          <w:lang w:val="uk-UA"/>
        </w:rPr>
      </w:pPr>
    </w:p>
    <w:p w:rsidR="00FF2EF2" w:rsidRDefault="00FF2EF2" w:rsidP="00F86053">
      <w:pPr>
        <w:spacing w:line="240" w:lineRule="auto"/>
        <w:ind w:right="-1" w:firstLine="709"/>
        <w:jc w:val="both"/>
        <w:rPr>
          <w:rFonts w:ascii="Arial" w:hAnsi="Arial" w:cs="Arial"/>
          <w:sz w:val="24"/>
          <w:szCs w:val="24"/>
          <w:lang w:val="uk-UA"/>
        </w:rPr>
      </w:pPr>
      <w:r>
        <w:rPr>
          <w:rFonts w:ascii="Arial" w:hAnsi="Arial" w:cs="Arial"/>
          <w:sz w:val="24"/>
          <w:szCs w:val="24"/>
          <w:lang w:val="uk-UA"/>
        </w:rPr>
        <w:t xml:space="preserve">4.4 РОЗРОБЛЕННЯ ЗАХОДІВ З АДАПТАЦІЇ ДО НАСЛІДКІВ ЗМІНИ КЛІМАТУ У </w:t>
      </w:r>
      <w:r w:rsidRPr="00790712">
        <w:rPr>
          <w:rFonts w:ascii="Arial" w:hAnsi="Arial" w:cs="Arial"/>
          <w:sz w:val="24"/>
          <w:szCs w:val="24"/>
          <w:lang w:val="uk-UA"/>
        </w:rPr>
        <w:t>КЛЮЧОВИХ СЕКТОРАХ</w:t>
      </w:r>
    </w:p>
    <w:p w:rsidR="00FF2EF2" w:rsidRDefault="00FF2EF2" w:rsidP="00F86053">
      <w:pPr>
        <w:spacing w:line="240" w:lineRule="auto"/>
        <w:ind w:right="-1" w:firstLine="709"/>
        <w:jc w:val="both"/>
        <w:rPr>
          <w:rFonts w:ascii="Arial" w:hAnsi="Arial" w:cs="Arial"/>
          <w:sz w:val="24"/>
          <w:szCs w:val="24"/>
          <w:lang w:val="uk-UA"/>
        </w:rPr>
      </w:pPr>
    </w:p>
    <w:p w:rsidR="00FF2EF2" w:rsidRPr="00F86053" w:rsidRDefault="00FF2EF2" w:rsidP="00F86053">
      <w:pPr>
        <w:pStyle w:val="2"/>
        <w:ind w:firstLine="709"/>
        <w:jc w:val="both"/>
        <w:rPr>
          <w:rFonts w:ascii="Arial" w:hAnsi="Arial" w:cs="Arial"/>
          <w:lang w:val="uk-UA"/>
        </w:rPr>
      </w:pPr>
      <w:r w:rsidRPr="00F86053">
        <w:rPr>
          <w:rFonts w:ascii="Arial" w:hAnsi="Arial" w:cs="Arial"/>
          <w:lang w:val="uk-UA"/>
        </w:rPr>
        <w:t xml:space="preserve">Методологія Угоди Мерів пропонує ряд заходів які необхідно розглядати під час розробки плану з адаптації, а саме: інженерно- технічні, будівельно- архітектурні та економічні заходи. Серед організаційних заходів важливу роль відіграють інформаційно- просвітницькі кампанії спрямовані на певну цільову аудиторію. </w:t>
      </w:r>
    </w:p>
    <w:p w:rsidR="00FF2EF2" w:rsidRPr="00F86053" w:rsidRDefault="00FF2EF2" w:rsidP="00F86053">
      <w:pPr>
        <w:pStyle w:val="2"/>
        <w:ind w:firstLine="709"/>
        <w:jc w:val="both"/>
        <w:rPr>
          <w:rFonts w:ascii="Arial" w:hAnsi="Arial" w:cs="Arial"/>
          <w:lang w:val="uk-UA"/>
        </w:rPr>
      </w:pPr>
      <w:r w:rsidRPr="00F86053">
        <w:rPr>
          <w:rFonts w:ascii="Arial" w:hAnsi="Arial" w:cs="Arial"/>
          <w:lang w:val="uk-UA"/>
        </w:rPr>
        <w:t xml:space="preserve">Інженерно – технічні заходи можуть використовуватись для мінімізації ризиків пов`язаних майже з усіма негативними наслідками кліматичних змін і тому вони дуже різноманітні. Серед них доцільно виділяти періодичні та одноразові. </w:t>
      </w:r>
    </w:p>
    <w:p w:rsidR="00FF2EF2" w:rsidRPr="00F86053" w:rsidRDefault="00FF2EF2" w:rsidP="00F86053">
      <w:pPr>
        <w:pStyle w:val="2"/>
        <w:ind w:firstLine="709"/>
        <w:jc w:val="both"/>
        <w:rPr>
          <w:rFonts w:ascii="Arial" w:hAnsi="Arial" w:cs="Arial"/>
          <w:lang w:val="uk-UA"/>
        </w:rPr>
      </w:pPr>
      <w:r w:rsidRPr="00F86053">
        <w:rPr>
          <w:rFonts w:ascii="Arial" w:hAnsi="Arial" w:cs="Arial"/>
          <w:lang w:val="uk-UA"/>
        </w:rPr>
        <w:t xml:space="preserve">Будівельно-архітектурні заходи також будуть суттєво відрізнятись між собою залежно від проблем, прояв яких потрібно мінімізувати. Серед будівельно-архітектурних заходів переважають такі, реалізація яких потребує тривалого часу, проте і позитивний вплив від їх реалізації також триватиме довго. Як правило, такі заходи є частинами обласних або державних програм. </w:t>
      </w:r>
    </w:p>
    <w:p w:rsidR="00FF2EF2" w:rsidRPr="00F86053" w:rsidRDefault="00FF2EF2" w:rsidP="00F86053">
      <w:pPr>
        <w:pStyle w:val="2"/>
        <w:ind w:firstLine="709"/>
        <w:jc w:val="both"/>
        <w:rPr>
          <w:rFonts w:ascii="Arial" w:hAnsi="Arial" w:cs="Arial"/>
          <w:lang w:val="uk-UA"/>
        </w:rPr>
      </w:pPr>
      <w:r w:rsidRPr="00F86053">
        <w:rPr>
          <w:rFonts w:ascii="Arial" w:hAnsi="Arial" w:cs="Arial"/>
          <w:lang w:val="uk-UA"/>
        </w:rPr>
        <w:t xml:space="preserve">Економічні заходи відіграють важливу роль для зменшення вразливості урбанізованого середовища до окремих негативних наслідків кліматичних змін </w:t>
      </w:r>
    </w:p>
    <w:p w:rsidR="00FF2EF2" w:rsidRPr="00F86053" w:rsidRDefault="00FF2EF2" w:rsidP="00F86053">
      <w:pPr>
        <w:pStyle w:val="2"/>
        <w:ind w:firstLine="709"/>
        <w:jc w:val="both"/>
        <w:rPr>
          <w:rFonts w:ascii="Arial" w:hAnsi="Arial" w:cs="Arial"/>
          <w:lang w:val="uk-UA"/>
        </w:rPr>
      </w:pPr>
      <w:r w:rsidRPr="00F86053">
        <w:rPr>
          <w:rFonts w:ascii="Arial" w:hAnsi="Arial" w:cs="Arial"/>
          <w:lang w:val="uk-UA"/>
        </w:rPr>
        <w:t xml:space="preserve">Серед організаційних заходів при розробці заходів з адаптації міста важливу роль відіграють інформаційні кампанії спрямовані на певну цільову аудиторію. </w:t>
      </w:r>
    </w:p>
    <w:p w:rsidR="00FF2EF2" w:rsidRPr="00F86053" w:rsidRDefault="00FF2EF2" w:rsidP="00F86053">
      <w:pPr>
        <w:pStyle w:val="2"/>
        <w:jc w:val="both"/>
        <w:rPr>
          <w:rFonts w:ascii="Arial" w:hAnsi="Arial" w:cs="Arial"/>
          <w:lang w:val="uk-UA"/>
        </w:rPr>
      </w:pPr>
      <w:r w:rsidRPr="00F86053">
        <w:rPr>
          <w:rFonts w:ascii="Arial" w:hAnsi="Arial" w:cs="Arial"/>
          <w:lang w:val="uk-UA"/>
        </w:rPr>
        <w:t xml:space="preserve">Найбільш ефективними заходами з адаптації є розробка та реалізація комплексних програм на різних рівнях (місцевому, регіональному та державному). </w:t>
      </w:r>
    </w:p>
    <w:p w:rsidR="00FF2EF2" w:rsidRPr="00F86053" w:rsidRDefault="00FF2EF2" w:rsidP="00F86053">
      <w:pPr>
        <w:pStyle w:val="2"/>
        <w:ind w:firstLine="720"/>
        <w:jc w:val="both"/>
        <w:rPr>
          <w:rFonts w:ascii="Arial" w:hAnsi="Arial" w:cs="Arial"/>
          <w:lang w:val="uk-UA"/>
        </w:rPr>
      </w:pPr>
      <w:r w:rsidRPr="00F86053">
        <w:rPr>
          <w:rFonts w:ascii="Arial" w:hAnsi="Arial" w:cs="Arial"/>
          <w:lang w:val="uk-UA"/>
        </w:rPr>
        <w:t xml:space="preserve">Для окремих негативних наслідків зміни клімату доцільно розробити систему моніторингу (раннього оповіщення населення) управління ризиком. Це дасть можливість мінімізувати збитки спричинені метеорологічними чинниками. </w:t>
      </w:r>
    </w:p>
    <w:p w:rsidR="00FF2EF2" w:rsidRPr="00F86053" w:rsidRDefault="00FF2EF2" w:rsidP="00F86053">
      <w:pPr>
        <w:pStyle w:val="2"/>
        <w:ind w:firstLine="720"/>
        <w:jc w:val="both"/>
        <w:rPr>
          <w:rFonts w:ascii="Arial" w:hAnsi="Arial" w:cs="Arial"/>
          <w:lang w:val="uk-UA"/>
        </w:rPr>
      </w:pPr>
      <w:r w:rsidRPr="00F86053">
        <w:rPr>
          <w:rFonts w:ascii="Arial" w:hAnsi="Arial" w:cs="Arial"/>
          <w:lang w:val="uk-UA"/>
        </w:rPr>
        <w:t xml:space="preserve">Розробляючи заходи з адаптації доцільно групувати скеровувати їх на досягнення короткострокових та середньострокових цілей. Частина заходів з адаптації до кліматичних змін співпадає із заходами із пом`якшення. Основний акцент в розробці заходів скерований на декілька напрямків. </w:t>
      </w:r>
    </w:p>
    <w:p w:rsidR="00FF2EF2" w:rsidRPr="00F86053" w:rsidRDefault="00FF2EF2" w:rsidP="00F86053">
      <w:pPr>
        <w:pStyle w:val="2"/>
        <w:ind w:firstLine="720"/>
        <w:jc w:val="both"/>
        <w:rPr>
          <w:rFonts w:ascii="Arial" w:hAnsi="Arial" w:cs="Arial"/>
          <w:lang w:val="uk-UA"/>
        </w:rPr>
      </w:pPr>
      <w:r w:rsidRPr="00F86053">
        <w:rPr>
          <w:rFonts w:ascii="Arial" w:hAnsi="Arial" w:cs="Arial"/>
          <w:lang w:val="uk-UA"/>
        </w:rPr>
        <w:t xml:space="preserve">Забезпечення екологічної безпеки території </w:t>
      </w:r>
      <w:r>
        <w:rPr>
          <w:rFonts w:ascii="Arial" w:hAnsi="Arial" w:cs="Arial"/>
          <w:lang w:val="uk-UA"/>
        </w:rPr>
        <w:t>Роздільнянської</w:t>
      </w:r>
      <w:r w:rsidRPr="00F86053">
        <w:rPr>
          <w:rFonts w:ascii="Arial" w:hAnsi="Arial" w:cs="Arial"/>
          <w:lang w:val="uk-UA"/>
        </w:rPr>
        <w:t xml:space="preserve"> ТГ, стабілізація та поступове поліпшення стану навколишнього природного середовища, раціональне використання та відтворення природних ресурсів шляхом здійснення комплексу науково - обґрунтованих природоохоронних та ресурсозберігаючих заходів, мобілізації матеріальних та фінансових ресурсів, координації дій державних органів, органів місцевого самоврядування та господарчих суб’єктів. </w:t>
      </w:r>
    </w:p>
    <w:p w:rsidR="00FF2EF2" w:rsidRPr="00F86053" w:rsidRDefault="00FF2EF2" w:rsidP="00F86053">
      <w:pPr>
        <w:pStyle w:val="2"/>
        <w:ind w:firstLine="720"/>
        <w:jc w:val="both"/>
        <w:rPr>
          <w:rFonts w:ascii="Arial" w:hAnsi="Arial" w:cs="Arial"/>
          <w:lang w:val="uk-UA"/>
        </w:rPr>
      </w:pPr>
      <w:r w:rsidRPr="00F86053">
        <w:rPr>
          <w:rFonts w:ascii="Arial" w:hAnsi="Arial" w:cs="Arial"/>
          <w:lang w:val="uk-UA"/>
        </w:rPr>
        <w:t xml:space="preserve">Реалізація заходів напрямку скерована на досягнення наступних цілей: </w:t>
      </w:r>
    </w:p>
    <w:p w:rsidR="00FF2EF2" w:rsidRDefault="00FF2EF2" w:rsidP="00F86053">
      <w:pPr>
        <w:pStyle w:val="2"/>
        <w:ind w:firstLine="720"/>
        <w:jc w:val="both"/>
        <w:rPr>
          <w:rFonts w:ascii="Arial" w:hAnsi="Arial" w:cs="Arial"/>
          <w:i/>
          <w:u w:val="single"/>
          <w:lang w:val="uk-UA"/>
        </w:rPr>
      </w:pPr>
    </w:p>
    <w:p w:rsidR="00FF2EF2" w:rsidRPr="00F86053" w:rsidRDefault="00FF2EF2" w:rsidP="00F86053">
      <w:pPr>
        <w:pStyle w:val="2"/>
        <w:ind w:firstLine="720"/>
        <w:jc w:val="both"/>
        <w:rPr>
          <w:rFonts w:ascii="Arial" w:hAnsi="Arial" w:cs="Arial"/>
          <w:i/>
          <w:u w:val="single"/>
          <w:lang w:val="uk-UA"/>
        </w:rPr>
      </w:pPr>
      <w:r w:rsidRPr="00F86053">
        <w:rPr>
          <w:rFonts w:ascii="Arial" w:hAnsi="Arial" w:cs="Arial"/>
          <w:i/>
          <w:u w:val="single"/>
          <w:lang w:val="uk-UA"/>
        </w:rPr>
        <w:t xml:space="preserve">Ціль 1. Підвищення рівня суспільної екологічної свідомості.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Повноцінна участь громадян у сфері охорони навколишнього природного середовища залежить від забезпечення умов для підвищення свідомості кожного громадянина: обізнаність – розуміння – відчуття обов’язку участь у процесі прийняття рішень – практикум, що передбачає: </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 xml:space="preserve">Створення електронної бази даних стану довкілля; </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Вдосконалення системи управління екологічною інформацією, створення «зеленого порталу» міста;</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 xml:space="preserve">Своєчасну публікацію заяв про оцінку впливу на довкілля, стратегічну оцінку, заяв про наслідки та висновки державної екологічної експертизи; </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 xml:space="preserve">Забезпечення зворотного зв’язку з цільовими групами громадськості щодо постійного вивчення потреб в інформації; </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 xml:space="preserve">Створення при міський раді Екологічної громадської ради; </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Підтримка проектів неурядових екологічних організацій щодо освітньо</w:t>
      </w:r>
      <w:r>
        <w:rPr>
          <w:rFonts w:ascii="Arial" w:hAnsi="Arial" w:cs="Arial"/>
          <w:lang w:val="uk-UA"/>
        </w:rPr>
        <w:t xml:space="preserve"> </w:t>
      </w:r>
      <w:r w:rsidRPr="00F86053">
        <w:rPr>
          <w:rFonts w:ascii="Arial" w:hAnsi="Arial" w:cs="Arial"/>
          <w:lang w:val="uk-UA"/>
        </w:rPr>
        <w:t>-</w:t>
      </w:r>
      <w:r>
        <w:rPr>
          <w:rFonts w:ascii="Arial" w:hAnsi="Arial" w:cs="Arial"/>
          <w:lang w:val="uk-UA"/>
        </w:rPr>
        <w:t xml:space="preserve"> </w:t>
      </w:r>
      <w:r w:rsidRPr="00F86053">
        <w:rPr>
          <w:rFonts w:ascii="Arial" w:hAnsi="Arial" w:cs="Arial"/>
          <w:lang w:val="uk-UA"/>
        </w:rPr>
        <w:t xml:space="preserve">просвітницької діяльності з питань довкілля; </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Підготовка щорічного звіту для Національної доповіді про стан навколишнього природного середовища;</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Забезпечення систематичного мовлення в засобах масової інформації еколого</w:t>
      </w:r>
      <w:r>
        <w:rPr>
          <w:rFonts w:ascii="Arial" w:hAnsi="Arial" w:cs="Arial"/>
          <w:lang w:val="uk-UA"/>
        </w:rPr>
        <w:t xml:space="preserve"> </w:t>
      </w:r>
      <w:r w:rsidRPr="00F86053">
        <w:rPr>
          <w:rFonts w:ascii="Arial" w:hAnsi="Arial" w:cs="Arial"/>
          <w:lang w:val="uk-UA"/>
        </w:rPr>
        <w:t>-</w:t>
      </w:r>
      <w:r>
        <w:rPr>
          <w:rFonts w:ascii="Arial" w:hAnsi="Arial" w:cs="Arial"/>
          <w:lang w:val="uk-UA"/>
        </w:rPr>
        <w:t xml:space="preserve"> </w:t>
      </w:r>
      <w:r w:rsidRPr="00F86053">
        <w:rPr>
          <w:rFonts w:ascii="Arial" w:hAnsi="Arial" w:cs="Arial"/>
          <w:lang w:val="uk-UA"/>
        </w:rPr>
        <w:t>виховних та освітянських програм;</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Доступ зацікавленої громадськості до екологічної;</w:t>
      </w:r>
    </w:p>
    <w:p w:rsidR="00FF2EF2" w:rsidRPr="00F86053" w:rsidRDefault="00FF2EF2" w:rsidP="008E65A5">
      <w:pPr>
        <w:pStyle w:val="2"/>
        <w:numPr>
          <w:ilvl w:val="0"/>
          <w:numId w:val="18"/>
        </w:numPr>
        <w:ind w:left="426" w:hanging="426"/>
        <w:jc w:val="both"/>
        <w:rPr>
          <w:rFonts w:ascii="Arial" w:hAnsi="Arial" w:cs="Arial"/>
          <w:lang w:val="uk-UA"/>
        </w:rPr>
      </w:pPr>
      <w:r w:rsidRPr="00F86053">
        <w:rPr>
          <w:rFonts w:ascii="Arial" w:hAnsi="Arial" w:cs="Arial"/>
          <w:lang w:val="uk-UA"/>
        </w:rPr>
        <w:t xml:space="preserve">Створення умов для здійснення моніторингу громадськими організаціями діяльності державних органів та місцевих органів влади, громадського контролю з питань довкілля. </w:t>
      </w:r>
    </w:p>
    <w:p w:rsidR="00FF2EF2" w:rsidRDefault="00FF2EF2" w:rsidP="00AE4146">
      <w:pPr>
        <w:pStyle w:val="2"/>
        <w:tabs>
          <w:tab w:val="left" w:pos="709"/>
        </w:tabs>
        <w:ind w:firstLine="426"/>
        <w:jc w:val="both"/>
        <w:rPr>
          <w:rFonts w:ascii="Arial" w:hAnsi="Arial" w:cs="Arial"/>
          <w:i/>
          <w:lang w:val="uk-UA"/>
        </w:rPr>
      </w:pPr>
      <w:r>
        <w:rPr>
          <w:rFonts w:ascii="Arial" w:hAnsi="Arial" w:cs="Arial"/>
          <w:i/>
          <w:lang w:val="uk-UA"/>
        </w:rPr>
        <w:tab/>
      </w:r>
    </w:p>
    <w:p w:rsidR="00FF2EF2" w:rsidRPr="00F86053" w:rsidRDefault="00FF2EF2" w:rsidP="00AE4146">
      <w:pPr>
        <w:pStyle w:val="2"/>
        <w:tabs>
          <w:tab w:val="left" w:pos="709"/>
        </w:tabs>
        <w:ind w:firstLine="426"/>
        <w:jc w:val="both"/>
        <w:rPr>
          <w:rFonts w:ascii="Arial" w:hAnsi="Arial" w:cs="Arial"/>
          <w:i/>
          <w:u w:val="single"/>
          <w:lang w:val="uk-UA"/>
        </w:rPr>
      </w:pPr>
      <w:r w:rsidRPr="00F86053">
        <w:rPr>
          <w:rFonts w:ascii="Arial" w:hAnsi="Arial" w:cs="Arial"/>
          <w:i/>
          <w:u w:val="single"/>
          <w:lang w:val="uk-UA"/>
        </w:rPr>
        <w:t xml:space="preserve">Ціль 2. Покращення екологічної ситуації та підвищення рівня екологічної безпеки.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Покращення якості навколишнього природного середовища та екологічної ситуації на території міської ради здійснюватиметься шляхом:</w:t>
      </w:r>
    </w:p>
    <w:p w:rsidR="00FF2EF2" w:rsidRDefault="00FF2EF2" w:rsidP="00F86053">
      <w:pPr>
        <w:pStyle w:val="2"/>
        <w:jc w:val="both"/>
        <w:rPr>
          <w:rFonts w:ascii="Arial" w:hAnsi="Arial" w:cs="Arial"/>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 xml:space="preserve">Атмосферне повітря </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 xml:space="preserve">Зниження фонових концентрацій викидів по пріоритетним речовинам; </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 xml:space="preserve">Зменшення викидів забруднюючих речовин від автотранспорту на 10% у відпрацьованих газах; </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Систематичного коригування існуючої плати за фактичні викиди забруднюючих речовин;</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 xml:space="preserve">Запровадження системи моніторингу повітря шляхом функціонування стаціонарних постів; </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Інвентаризації джерел викидів забруднюючих речовин та реєстрації очисного устаткування;</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Заміни бензинового палива в автомобільному транспорті на газоподібне паливо, виключення етильованого палива, застосування нейтралізаторів токсичних вихлопів;</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 xml:space="preserve">Модернізація фільтрів котелень, капітальний ремонт обладнання на котельнях для зниження викидів в атмосферне повітря забруднюючих речовин. </w:t>
      </w:r>
    </w:p>
    <w:p w:rsidR="00FF2EF2" w:rsidRPr="00F86053" w:rsidRDefault="00FF2EF2" w:rsidP="008E65A5">
      <w:pPr>
        <w:pStyle w:val="2"/>
        <w:numPr>
          <w:ilvl w:val="0"/>
          <w:numId w:val="19"/>
        </w:numPr>
        <w:ind w:left="426" w:hanging="426"/>
        <w:jc w:val="both"/>
        <w:rPr>
          <w:rFonts w:ascii="Arial" w:hAnsi="Arial" w:cs="Arial"/>
          <w:lang w:val="uk-UA"/>
        </w:rPr>
      </w:pPr>
      <w:r w:rsidRPr="00F86053">
        <w:rPr>
          <w:rFonts w:ascii="Arial" w:hAnsi="Arial" w:cs="Arial"/>
          <w:lang w:val="uk-UA"/>
        </w:rPr>
        <w:t xml:space="preserve">Реалізація заходів з охорони атмосферного повітря дозволить зменшити викиди діоксину сірки, пилу та оксиду вуглецю, інших забруднюючих речовин. </w:t>
      </w:r>
    </w:p>
    <w:p w:rsidR="00FF2EF2" w:rsidRDefault="00FF2EF2" w:rsidP="00AE4146">
      <w:pPr>
        <w:pStyle w:val="2"/>
        <w:ind w:firstLine="720"/>
        <w:jc w:val="both"/>
        <w:rPr>
          <w:rFonts w:ascii="Arial" w:hAnsi="Arial" w:cs="Arial"/>
          <w:b/>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Вода</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Підвищення якості, охорона та невиснажливе використання вод здійснюватиметься шляхом: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Зниження рівня забруднення поверхневих, підземних вод органічними сполуками на 30%;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Приведення у відповідність до екологічних вимог системи водопровідно -каналізаційного господарства;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Систематичне удосконалення технологічних процесів очистки води;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Забезпечення своєчасного проведення відповідних заходів під час аварій на об’єктах водної інфраструктури;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Вдосконалення системи контролю за станом водних об’єктів;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Впровадження ефективних технологій очищення виробничих стічних вод та утилізація їх осадків;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 xml:space="preserve">Збільшення обсягу збирання та очищення зворотних вод на 25%; </w:t>
      </w:r>
    </w:p>
    <w:p w:rsidR="00FF2EF2" w:rsidRPr="00F86053" w:rsidRDefault="00FF2EF2" w:rsidP="008E65A5">
      <w:pPr>
        <w:pStyle w:val="2"/>
        <w:numPr>
          <w:ilvl w:val="0"/>
          <w:numId w:val="20"/>
        </w:numPr>
        <w:ind w:left="426" w:hanging="426"/>
        <w:jc w:val="both"/>
        <w:rPr>
          <w:rFonts w:ascii="Arial" w:hAnsi="Arial" w:cs="Arial"/>
          <w:lang w:val="uk-UA"/>
        </w:rPr>
      </w:pPr>
      <w:r w:rsidRPr="00F86053">
        <w:rPr>
          <w:rFonts w:ascii="Arial" w:hAnsi="Arial" w:cs="Arial"/>
          <w:lang w:val="uk-UA"/>
        </w:rPr>
        <w:t>Заходи з розчистки річок і водойм.</w:t>
      </w:r>
    </w:p>
    <w:p w:rsidR="00FF2EF2" w:rsidRDefault="00FF2EF2" w:rsidP="0011236A">
      <w:pPr>
        <w:pStyle w:val="2"/>
        <w:jc w:val="both"/>
        <w:rPr>
          <w:rFonts w:ascii="Arial" w:hAnsi="Arial" w:cs="Arial"/>
          <w:b/>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 xml:space="preserve">Землі та ґрунти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Мінімізація забруднення земель та поліпшення їх якості здійснюватиметься через зменшення негативного впливу господарської діяльності на ґрунти та належної охорони родючості ґрунтів шляхом: </w:t>
      </w:r>
    </w:p>
    <w:p w:rsidR="00FF2EF2" w:rsidRPr="00F86053" w:rsidRDefault="00FF2EF2" w:rsidP="008E65A5">
      <w:pPr>
        <w:pStyle w:val="2"/>
        <w:numPr>
          <w:ilvl w:val="0"/>
          <w:numId w:val="21"/>
        </w:numPr>
        <w:ind w:left="426" w:hanging="426"/>
        <w:jc w:val="both"/>
        <w:rPr>
          <w:rFonts w:ascii="Arial" w:hAnsi="Arial" w:cs="Arial"/>
          <w:lang w:val="uk-UA"/>
        </w:rPr>
      </w:pPr>
      <w:r w:rsidRPr="00F86053">
        <w:rPr>
          <w:rFonts w:ascii="Arial" w:hAnsi="Arial" w:cs="Arial"/>
          <w:lang w:val="uk-UA"/>
        </w:rPr>
        <w:t xml:space="preserve">Запобігання та зменшення забруднення ґрунтів небезпечними відходами, хімікатами, важкими металами; </w:t>
      </w:r>
    </w:p>
    <w:p w:rsidR="00FF2EF2" w:rsidRPr="00F86053" w:rsidRDefault="00FF2EF2" w:rsidP="008E65A5">
      <w:pPr>
        <w:pStyle w:val="2"/>
        <w:numPr>
          <w:ilvl w:val="0"/>
          <w:numId w:val="21"/>
        </w:numPr>
        <w:ind w:left="426" w:hanging="426"/>
        <w:jc w:val="both"/>
        <w:rPr>
          <w:rFonts w:ascii="Arial" w:hAnsi="Arial" w:cs="Arial"/>
          <w:lang w:val="uk-UA"/>
        </w:rPr>
      </w:pPr>
      <w:r w:rsidRPr="00F86053">
        <w:rPr>
          <w:rFonts w:ascii="Arial" w:hAnsi="Arial" w:cs="Arial"/>
          <w:lang w:val="uk-UA"/>
        </w:rPr>
        <w:t xml:space="preserve">Розширення екологічної мережі та резервування земель, з подальшим їх включенням до складу земель природоохоронного призначення; </w:t>
      </w:r>
    </w:p>
    <w:p w:rsidR="00FF2EF2" w:rsidRPr="00F86053" w:rsidRDefault="00FF2EF2" w:rsidP="008E65A5">
      <w:pPr>
        <w:pStyle w:val="2"/>
        <w:numPr>
          <w:ilvl w:val="0"/>
          <w:numId w:val="21"/>
        </w:numPr>
        <w:ind w:left="426" w:hanging="426"/>
        <w:jc w:val="both"/>
        <w:rPr>
          <w:rFonts w:ascii="Arial" w:hAnsi="Arial" w:cs="Arial"/>
          <w:lang w:val="uk-UA"/>
        </w:rPr>
      </w:pPr>
      <w:r w:rsidRPr="00F86053">
        <w:rPr>
          <w:rFonts w:ascii="Arial" w:hAnsi="Arial" w:cs="Arial"/>
          <w:lang w:val="uk-UA"/>
        </w:rPr>
        <w:t xml:space="preserve">Рекультивацію найбільш порушених земель; </w:t>
      </w:r>
    </w:p>
    <w:p w:rsidR="00FF2EF2" w:rsidRPr="00F86053" w:rsidRDefault="00FF2EF2" w:rsidP="008E65A5">
      <w:pPr>
        <w:pStyle w:val="2"/>
        <w:numPr>
          <w:ilvl w:val="0"/>
          <w:numId w:val="21"/>
        </w:numPr>
        <w:ind w:left="426" w:hanging="426"/>
        <w:jc w:val="both"/>
        <w:rPr>
          <w:rFonts w:ascii="Arial" w:hAnsi="Arial" w:cs="Arial"/>
          <w:lang w:val="uk-UA"/>
        </w:rPr>
      </w:pPr>
      <w:r w:rsidRPr="00F86053">
        <w:rPr>
          <w:rFonts w:ascii="Arial" w:hAnsi="Arial" w:cs="Arial"/>
          <w:lang w:val="uk-UA"/>
        </w:rPr>
        <w:t xml:space="preserve">Інвентаризацію самовільно зайнятих земельних ділянок на період до 2020р та недопущення самовільного зайняття особливо цінних земель, земель природоохоронного призначення через посилення правоохоронної діяльності. </w:t>
      </w:r>
    </w:p>
    <w:p w:rsidR="00FF2EF2" w:rsidRDefault="00FF2EF2" w:rsidP="00F86053">
      <w:pPr>
        <w:pStyle w:val="2"/>
        <w:jc w:val="both"/>
        <w:rPr>
          <w:rFonts w:ascii="Arial" w:hAnsi="Arial" w:cs="Arial"/>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 xml:space="preserve">Зелені насадження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Поліпшення якості зелених насаджень, раціональне використання та їх охорона передбачає: </w:t>
      </w:r>
    </w:p>
    <w:p w:rsidR="00FF2EF2" w:rsidRPr="00F86053" w:rsidRDefault="00FF2EF2" w:rsidP="008E65A5">
      <w:pPr>
        <w:pStyle w:val="2"/>
        <w:numPr>
          <w:ilvl w:val="0"/>
          <w:numId w:val="22"/>
        </w:numPr>
        <w:ind w:left="426" w:hanging="426"/>
        <w:jc w:val="both"/>
        <w:rPr>
          <w:rFonts w:ascii="Arial" w:hAnsi="Arial" w:cs="Arial"/>
          <w:lang w:val="uk-UA"/>
        </w:rPr>
      </w:pPr>
      <w:r w:rsidRPr="00F86053">
        <w:rPr>
          <w:rFonts w:ascii="Arial" w:hAnsi="Arial" w:cs="Arial"/>
          <w:lang w:val="uk-UA"/>
        </w:rPr>
        <w:t xml:space="preserve">Збільшення зелених зон загального користування шляхом створення нових; </w:t>
      </w:r>
    </w:p>
    <w:p w:rsidR="00FF2EF2" w:rsidRPr="00F86053" w:rsidRDefault="00FF2EF2" w:rsidP="008E65A5">
      <w:pPr>
        <w:pStyle w:val="2"/>
        <w:numPr>
          <w:ilvl w:val="0"/>
          <w:numId w:val="22"/>
        </w:numPr>
        <w:ind w:left="426" w:hanging="426"/>
        <w:jc w:val="both"/>
        <w:rPr>
          <w:rFonts w:ascii="Arial" w:hAnsi="Arial" w:cs="Arial"/>
          <w:lang w:val="uk-UA"/>
        </w:rPr>
      </w:pPr>
      <w:r w:rsidRPr="00F86053">
        <w:rPr>
          <w:rFonts w:ascii="Arial" w:hAnsi="Arial" w:cs="Arial"/>
          <w:lang w:val="uk-UA"/>
        </w:rPr>
        <w:t xml:space="preserve">Капітальний та поточний ремонт існуючих зелених зон міста; </w:t>
      </w:r>
    </w:p>
    <w:p w:rsidR="00FF2EF2" w:rsidRPr="00F86053" w:rsidRDefault="00FF2EF2" w:rsidP="008E65A5">
      <w:pPr>
        <w:pStyle w:val="2"/>
        <w:numPr>
          <w:ilvl w:val="0"/>
          <w:numId w:val="22"/>
        </w:numPr>
        <w:ind w:left="426" w:hanging="426"/>
        <w:jc w:val="both"/>
        <w:rPr>
          <w:rFonts w:ascii="Arial" w:hAnsi="Arial" w:cs="Arial"/>
          <w:lang w:val="uk-UA"/>
        </w:rPr>
      </w:pPr>
      <w:r w:rsidRPr="00F86053">
        <w:rPr>
          <w:rFonts w:ascii="Arial" w:hAnsi="Arial" w:cs="Arial"/>
          <w:lang w:val="uk-UA"/>
        </w:rPr>
        <w:t xml:space="preserve">Проведення санітарних рубок, пов’язаних з ліквідацією старовікових, аварійно небезпечних дерев; </w:t>
      </w:r>
    </w:p>
    <w:p w:rsidR="00FF2EF2" w:rsidRPr="00F86053" w:rsidRDefault="00FF2EF2" w:rsidP="008E65A5">
      <w:pPr>
        <w:pStyle w:val="2"/>
        <w:numPr>
          <w:ilvl w:val="0"/>
          <w:numId w:val="22"/>
        </w:numPr>
        <w:ind w:left="426" w:hanging="426"/>
        <w:jc w:val="both"/>
        <w:rPr>
          <w:rFonts w:ascii="Arial" w:hAnsi="Arial" w:cs="Arial"/>
          <w:lang w:val="uk-UA"/>
        </w:rPr>
      </w:pPr>
      <w:r w:rsidRPr="00F86053">
        <w:rPr>
          <w:rFonts w:ascii="Arial" w:hAnsi="Arial" w:cs="Arial"/>
          <w:lang w:val="uk-UA"/>
        </w:rPr>
        <w:t xml:space="preserve">Проведення інвентаризації зелених насаджень; </w:t>
      </w:r>
    </w:p>
    <w:p w:rsidR="00FF2EF2" w:rsidRPr="00F86053" w:rsidRDefault="00FF2EF2" w:rsidP="008E65A5">
      <w:pPr>
        <w:pStyle w:val="2"/>
        <w:numPr>
          <w:ilvl w:val="0"/>
          <w:numId w:val="22"/>
        </w:numPr>
        <w:ind w:left="426" w:hanging="426"/>
        <w:jc w:val="both"/>
        <w:rPr>
          <w:rFonts w:ascii="Arial" w:hAnsi="Arial" w:cs="Arial"/>
          <w:lang w:val="uk-UA"/>
        </w:rPr>
      </w:pPr>
      <w:r w:rsidRPr="00F86053">
        <w:rPr>
          <w:rFonts w:ascii="Arial" w:hAnsi="Arial" w:cs="Arial"/>
          <w:lang w:val="uk-UA"/>
        </w:rPr>
        <w:t xml:space="preserve">Посилення біологічної стійкості насаджень за рахунок відтворення корінних біовидів в існуючий екосистемі. </w:t>
      </w:r>
    </w:p>
    <w:p w:rsidR="00FF2EF2" w:rsidRDefault="00FF2EF2" w:rsidP="00F86053">
      <w:pPr>
        <w:pStyle w:val="2"/>
        <w:jc w:val="both"/>
        <w:rPr>
          <w:rFonts w:ascii="Arial" w:hAnsi="Arial" w:cs="Arial"/>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 xml:space="preserve">Геологічне середовище та надра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Поліпшення стану геологічного середовища та охорона надр передбачає: </w:t>
      </w:r>
    </w:p>
    <w:p w:rsidR="00FF2EF2" w:rsidRPr="00F86053" w:rsidRDefault="00FF2EF2" w:rsidP="008E65A5">
      <w:pPr>
        <w:pStyle w:val="2"/>
        <w:numPr>
          <w:ilvl w:val="0"/>
          <w:numId w:val="23"/>
        </w:numPr>
        <w:ind w:left="426" w:hanging="426"/>
        <w:jc w:val="both"/>
        <w:rPr>
          <w:rFonts w:ascii="Arial" w:hAnsi="Arial" w:cs="Arial"/>
          <w:lang w:val="uk-UA"/>
        </w:rPr>
      </w:pPr>
      <w:r w:rsidRPr="00F86053">
        <w:rPr>
          <w:rFonts w:ascii="Arial" w:hAnsi="Arial" w:cs="Arial"/>
          <w:lang w:val="uk-UA"/>
        </w:rPr>
        <w:t xml:space="preserve">Створення умов для ефективного і екологічно безпечного використання ресурсів надр як невід’ємного виду природних ресурсів; </w:t>
      </w:r>
    </w:p>
    <w:p w:rsidR="00FF2EF2" w:rsidRPr="00F86053" w:rsidRDefault="00FF2EF2" w:rsidP="008E65A5">
      <w:pPr>
        <w:pStyle w:val="2"/>
        <w:numPr>
          <w:ilvl w:val="0"/>
          <w:numId w:val="23"/>
        </w:numPr>
        <w:ind w:left="426" w:hanging="426"/>
        <w:jc w:val="both"/>
        <w:rPr>
          <w:rFonts w:ascii="Arial" w:hAnsi="Arial" w:cs="Arial"/>
          <w:lang w:val="uk-UA"/>
        </w:rPr>
      </w:pPr>
      <w:r w:rsidRPr="00F86053">
        <w:rPr>
          <w:rFonts w:ascii="Arial" w:hAnsi="Arial" w:cs="Arial"/>
          <w:lang w:val="uk-UA"/>
        </w:rPr>
        <w:t xml:space="preserve">Забезпечення механізму контролю за повнотою розробки родовищ корисних копалин. </w:t>
      </w:r>
    </w:p>
    <w:p w:rsidR="00FF2EF2" w:rsidRDefault="00FF2EF2" w:rsidP="00AE4146">
      <w:pPr>
        <w:pStyle w:val="2"/>
        <w:ind w:firstLine="720"/>
        <w:jc w:val="both"/>
        <w:rPr>
          <w:rFonts w:ascii="Arial" w:hAnsi="Arial" w:cs="Arial"/>
          <w:b/>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 xml:space="preserve">Захист від надзвичайних ситуацій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Попередження надзвичайних ситуацій природного та техногенного походження здійснюється шляхом захисту населення і території від надзвичайних ситуацій техногенного та природного характеру, запобігання їх виникненню та ліквідації, що передбачає: </w:t>
      </w:r>
    </w:p>
    <w:p w:rsidR="00FF2EF2" w:rsidRPr="00F86053" w:rsidRDefault="00FF2EF2" w:rsidP="008E65A5">
      <w:pPr>
        <w:pStyle w:val="2"/>
        <w:numPr>
          <w:ilvl w:val="0"/>
          <w:numId w:val="24"/>
        </w:numPr>
        <w:ind w:left="426" w:hanging="426"/>
        <w:jc w:val="both"/>
        <w:rPr>
          <w:rFonts w:ascii="Arial" w:hAnsi="Arial" w:cs="Arial"/>
          <w:lang w:val="uk-UA"/>
        </w:rPr>
      </w:pPr>
      <w:r w:rsidRPr="00F86053">
        <w:rPr>
          <w:rFonts w:ascii="Arial" w:hAnsi="Arial" w:cs="Arial"/>
          <w:lang w:val="uk-UA"/>
        </w:rPr>
        <w:t xml:space="preserve">Удосконалення комплексу організаційно - управлінських та техніко - технологічних заходів щодо запобігання та реагування на надзвичайні ситуації; </w:t>
      </w:r>
    </w:p>
    <w:p w:rsidR="00FF2EF2" w:rsidRPr="00F86053" w:rsidRDefault="00FF2EF2" w:rsidP="008E65A5">
      <w:pPr>
        <w:pStyle w:val="2"/>
        <w:numPr>
          <w:ilvl w:val="0"/>
          <w:numId w:val="24"/>
        </w:numPr>
        <w:ind w:left="426" w:hanging="426"/>
        <w:jc w:val="both"/>
        <w:rPr>
          <w:rFonts w:ascii="Arial" w:hAnsi="Arial" w:cs="Arial"/>
          <w:lang w:val="uk-UA"/>
        </w:rPr>
      </w:pPr>
      <w:r w:rsidRPr="00F86053">
        <w:rPr>
          <w:rFonts w:ascii="Arial" w:hAnsi="Arial" w:cs="Arial"/>
          <w:lang w:val="uk-UA"/>
        </w:rPr>
        <w:t xml:space="preserve">Забезпечення готовності до дій щодо попередження та реагування на надзвичайні ситуації; </w:t>
      </w:r>
    </w:p>
    <w:p w:rsidR="00FF2EF2" w:rsidRPr="00F86053" w:rsidRDefault="00FF2EF2" w:rsidP="008E65A5">
      <w:pPr>
        <w:pStyle w:val="2"/>
        <w:numPr>
          <w:ilvl w:val="0"/>
          <w:numId w:val="24"/>
        </w:numPr>
        <w:ind w:left="426" w:hanging="426"/>
        <w:jc w:val="both"/>
        <w:rPr>
          <w:rFonts w:ascii="Arial" w:hAnsi="Arial" w:cs="Arial"/>
          <w:lang w:val="uk-UA"/>
        </w:rPr>
      </w:pPr>
      <w:r w:rsidRPr="00F86053">
        <w:rPr>
          <w:rFonts w:ascii="Arial" w:hAnsi="Arial" w:cs="Arial"/>
          <w:lang w:val="uk-UA"/>
        </w:rPr>
        <w:t xml:space="preserve">Підвищення ефективності контролю за станом об’єктів підвищеної небезпеки; </w:t>
      </w:r>
    </w:p>
    <w:p w:rsidR="00FF2EF2" w:rsidRPr="00F86053" w:rsidRDefault="00FF2EF2" w:rsidP="008E65A5">
      <w:pPr>
        <w:pStyle w:val="2"/>
        <w:numPr>
          <w:ilvl w:val="0"/>
          <w:numId w:val="24"/>
        </w:numPr>
        <w:ind w:left="426" w:hanging="426"/>
        <w:jc w:val="both"/>
        <w:rPr>
          <w:rFonts w:ascii="Arial" w:hAnsi="Arial" w:cs="Arial"/>
          <w:lang w:val="uk-UA"/>
        </w:rPr>
      </w:pPr>
      <w:r w:rsidRPr="00F86053">
        <w:rPr>
          <w:rFonts w:ascii="Arial" w:hAnsi="Arial" w:cs="Arial"/>
          <w:lang w:val="uk-UA"/>
        </w:rPr>
        <w:t xml:space="preserve">Зміцнення та підтримка бар’єрів радіаційної безпеки. </w:t>
      </w:r>
    </w:p>
    <w:p w:rsidR="00FF2EF2" w:rsidRDefault="00FF2EF2" w:rsidP="00F86053">
      <w:pPr>
        <w:pStyle w:val="2"/>
        <w:jc w:val="both"/>
        <w:rPr>
          <w:rFonts w:ascii="Arial" w:hAnsi="Arial" w:cs="Arial"/>
          <w:lang w:val="uk-UA"/>
        </w:rPr>
      </w:pPr>
    </w:p>
    <w:p w:rsidR="00FF2EF2" w:rsidRPr="00AE4146" w:rsidRDefault="00FF2EF2" w:rsidP="00AE4146">
      <w:pPr>
        <w:pStyle w:val="2"/>
        <w:ind w:firstLine="720"/>
        <w:jc w:val="both"/>
        <w:rPr>
          <w:rFonts w:ascii="Arial" w:hAnsi="Arial" w:cs="Arial"/>
          <w:b/>
          <w:lang w:val="uk-UA"/>
        </w:rPr>
      </w:pPr>
      <w:r w:rsidRPr="00AE4146">
        <w:rPr>
          <w:rFonts w:ascii="Arial" w:hAnsi="Arial" w:cs="Arial"/>
          <w:b/>
          <w:lang w:val="uk-UA"/>
        </w:rPr>
        <w:t xml:space="preserve">Відходи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Поводження з відходами здійснюватиметься із застосуванням максимального використання всіх можливостей для запобігання або мінімізації утворення відходів, максимального технічного та економічно доцільного використання відходів як вторинної сировини, екологобезпечного складування відходів, які не можуть бути утилізовані. Вищезазначене передбачає:</w:t>
      </w:r>
    </w:p>
    <w:p w:rsidR="00FF2EF2" w:rsidRPr="00F86053" w:rsidRDefault="00FF2EF2" w:rsidP="008E65A5">
      <w:pPr>
        <w:pStyle w:val="2"/>
        <w:numPr>
          <w:ilvl w:val="0"/>
          <w:numId w:val="25"/>
        </w:numPr>
        <w:ind w:left="426" w:hanging="426"/>
        <w:jc w:val="both"/>
        <w:rPr>
          <w:rFonts w:ascii="Arial" w:hAnsi="Arial" w:cs="Arial"/>
          <w:lang w:val="uk-UA"/>
        </w:rPr>
      </w:pPr>
      <w:r w:rsidRPr="00F86053">
        <w:rPr>
          <w:rFonts w:ascii="Arial" w:hAnsi="Arial" w:cs="Arial"/>
          <w:lang w:val="uk-UA"/>
        </w:rPr>
        <w:t xml:space="preserve">Зменшення інтенсивності утворення загальної кількості відходів; </w:t>
      </w:r>
    </w:p>
    <w:p w:rsidR="00FF2EF2" w:rsidRPr="00F86053" w:rsidRDefault="00FF2EF2" w:rsidP="008E65A5">
      <w:pPr>
        <w:pStyle w:val="2"/>
        <w:numPr>
          <w:ilvl w:val="0"/>
          <w:numId w:val="25"/>
        </w:numPr>
        <w:ind w:left="426" w:hanging="426"/>
        <w:jc w:val="both"/>
        <w:rPr>
          <w:rFonts w:ascii="Arial" w:hAnsi="Arial" w:cs="Arial"/>
          <w:lang w:val="uk-UA"/>
        </w:rPr>
      </w:pPr>
      <w:r w:rsidRPr="00F86053">
        <w:rPr>
          <w:rFonts w:ascii="Arial" w:hAnsi="Arial" w:cs="Arial"/>
          <w:lang w:val="uk-UA"/>
        </w:rPr>
        <w:t xml:space="preserve">Збільшення використання відходів як вторинної сировини; </w:t>
      </w:r>
    </w:p>
    <w:p w:rsidR="00FF2EF2" w:rsidRPr="00F86053" w:rsidRDefault="00FF2EF2" w:rsidP="008E65A5">
      <w:pPr>
        <w:pStyle w:val="2"/>
        <w:numPr>
          <w:ilvl w:val="0"/>
          <w:numId w:val="25"/>
        </w:numPr>
        <w:ind w:left="426" w:hanging="426"/>
        <w:jc w:val="both"/>
        <w:rPr>
          <w:rFonts w:ascii="Arial" w:hAnsi="Arial" w:cs="Arial"/>
          <w:lang w:val="uk-UA"/>
        </w:rPr>
      </w:pPr>
      <w:r w:rsidRPr="00F86053">
        <w:rPr>
          <w:rFonts w:ascii="Arial" w:hAnsi="Arial" w:cs="Arial"/>
          <w:lang w:val="uk-UA"/>
        </w:rPr>
        <w:t xml:space="preserve">Зменшення утворення небезпечних відходів 1-3 класу небезпеки; </w:t>
      </w:r>
    </w:p>
    <w:p w:rsidR="00FF2EF2" w:rsidRPr="00F86053" w:rsidRDefault="00FF2EF2" w:rsidP="008E65A5">
      <w:pPr>
        <w:pStyle w:val="2"/>
        <w:numPr>
          <w:ilvl w:val="0"/>
          <w:numId w:val="25"/>
        </w:numPr>
        <w:ind w:left="426" w:hanging="426"/>
        <w:jc w:val="both"/>
        <w:rPr>
          <w:rFonts w:ascii="Arial" w:hAnsi="Arial" w:cs="Arial"/>
          <w:lang w:val="uk-UA"/>
        </w:rPr>
      </w:pPr>
      <w:r w:rsidRPr="00F86053">
        <w:rPr>
          <w:rFonts w:ascii="Arial" w:hAnsi="Arial" w:cs="Arial"/>
          <w:lang w:val="uk-UA"/>
        </w:rPr>
        <w:t xml:space="preserve">Екологічно безпечне видалення відходів, що не підлягають утилізації; удосконалення системи збирання, заготівлі та утилізації відходів як вторинної сировини, розвиток відповідної інфраструктури; </w:t>
      </w:r>
    </w:p>
    <w:p w:rsidR="00FF2EF2" w:rsidRPr="00F86053" w:rsidRDefault="00FF2EF2" w:rsidP="008E65A5">
      <w:pPr>
        <w:pStyle w:val="2"/>
        <w:numPr>
          <w:ilvl w:val="0"/>
          <w:numId w:val="25"/>
        </w:numPr>
        <w:ind w:left="426" w:hanging="426"/>
        <w:jc w:val="both"/>
        <w:rPr>
          <w:rFonts w:ascii="Arial" w:hAnsi="Arial" w:cs="Arial"/>
          <w:lang w:val="uk-UA"/>
        </w:rPr>
      </w:pPr>
      <w:r w:rsidRPr="00F86053">
        <w:rPr>
          <w:rFonts w:ascii="Arial" w:hAnsi="Arial" w:cs="Arial"/>
          <w:lang w:val="uk-UA"/>
        </w:rPr>
        <w:t xml:space="preserve">Впровадження системи роздільного збирання ТПВ; </w:t>
      </w:r>
    </w:p>
    <w:p w:rsidR="00FF2EF2" w:rsidRPr="00F86053" w:rsidRDefault="00FF2EF2" w:rsidP="008E65A5">
      <w:pPr>
        <w:pStyle w:val="2"/>
        <w:numPr>
          <w:ilvl w:val="0"/>
          <w:numId w:val="25"/>
        </w:numPr>
        <w:ind w:left="426" w:hanging="426"/>
        <w:jc w:val="both"/>
        <w:rPr>
          <w:rFonts w:ascii="Arial" w:hAnsi="Arial" w:cs="Arial"/>
          <w:lang w:val="uk-UA"/>
        </w:rPr>
      </w:pPr>
      <w:r w:rsidRPr="00F86053">
        <w:rPr>
          <w:rFonts w:ascii="Arial" w:hAnsi="Arial" w:cs="Arial"/>
          <w:lang w:val="uk-UA"/>
        </w:rPr>
        <w:t xml:space="preserve">Впровадження системи обліку, паспортизації відходів, створення та ведення реєстрів об’єктів утворення та видалення відходів. </w:t>
      </w:r>
    </w:p>
    <w:p w:rsidR="00FF2EF2" w:rsidRDefault="00FF2EF2" w:rsidP="00F86053">
      <w:pPr>
        <w:pStyle w:val="2"/>
        <w:jc w:val="both"/>
        <w:rPr>
          <w:rFonts w:ascii="Arial" w:hAnsi="Arial" w:cs="Arial"/>
          <w:i/>
          <w:u w:val="single"/>
          <w:lang w:val="uk-UA"/>
        </w:rPr>
      </w:pPr>
    </w:p>
    <w:p w:rsidR="00FF2EF2" w:rsidRPr="00F86053" w:rsidRDefault="00FF2EF2" w:rsidP="00AE4146">
      <w:pPr>
        <w:pStyle w:val="2"/>
        <w:ind w:firstLine="426"/>
        <w:jc w:val="both"/>
        <w:rPr>
          <w:rFonts w:ascii="Arial" w:hAnsi="Arial" w:cs="Arial"/>
          <w:i/>
          <w:u w:val="single"/>
          <w:lang w:val="uk-UA"/>
        </w:rPr>
      </w:pPr>
      <w:r w:rsidRPr="00F86053">
        <w:rPr>
          <w:rFonts w:ascii="Arial" w:hAnsi="Arial" w:cs="Arial"/>
          <w:i/>
          <w:u w:val="single"/>
          <w:lang w:val="uk-UA"/>
        </w:rPr>
        <w:t xml:space="preserve">Ціль 3. Припинення втрат біологічного та ландшафтного різноманіття.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Припинення втрат біологічного та ландшафтного різноманіття, екологічно збалансоване використання компонентів природного середовища, дослідження та науково - експертну підтримку, що передбачає: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Підтримку природного стану популяцій, створення відповідних умов для розмноження;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Збереження та відтворення генофонду тварин і рослинних ресурсів;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Збереження екосистем, видів, що знаходяться під загрозою зникнення;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Збалансоване використання рослинних і тваринних ресурсів в контексті максимального збереження довкілля;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Забезпечення дотримання вимог законодавства щодо відшкодування шкоди, заподіяної природним екосистемам;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Формування екомережі, розвиток заповідної справи;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Підтримка природного стану популяцій, створення відповідних умов для розмноження; </w:t>
      </w:r>
    </w:p>
    <w:p w:rsidR="00FF2EF2" w:rsidRPr="00F86053" w:rsidRDefault="00FF2EF2" w:rsidP="008E65A5">
      <w:pPr>
        <w:pStyle w:val="2"/>
        <w:numPr>
          <w:ilvl w:val="0"/>
          <w:numId w:val="26"/>
        </w:numPr>
        <w:ind w:left="426" w:hanging="426"/>
        <w:jc w:val="both"/>
        <w:rPr>
          <w:rFonts w:ascii="Arial" w:hAnsi="Arial" w:cs="Arial"/>
          <w:lang w:val="uk-UA"/>
        </w:rPr>
      </w:pPr>
      <w:r w:rsidRPr="00F86053">
        <w:rPr>
          <w:rFonts w:ascii="Arial" w:hAnsi="Arial" w:cs="Arial"/>
          <w:lang w:val="uk-UA"/>
        </w:rPr>
        <w:t xml:space="preserve">Збереження та відтворення генофонду тварин і рослинних ресурсів. </w:t>
      </w:r>
    </w:p>
    <w:p w:rsidR="00FF2EF2" w:rsidRDefault="00FF2EF2" w:rsidP="00F86053">
      <w:pPr>
        <w:pStyle w:val="2"/>
        <w:jc w:val="both"/>
        <w:rPr>
          <w:rFonts w:ascii="Arial" w:hAnsi="Arial" w:cs="Arial"/>
          <w:i/>
          <w:u w:val="single"/>
          <w:lang w:val="uk-UA"/>
        </w:rPr>
      </w:pPr>
    </w:p>
    <w:p w:rsidR="00FF2EF2" w:rsidRPr="00F86053" w:rsidRDefault="00FF2EF2" w:rsidP="00AE4146">
      <w:pPr>
        <w:pStyle w:val="2"/>
        <w:ind w:firstLine="426"/>
        <w:jc w:val="both"/>
        <w:rPr>
          <w:rFonts w:ascii="Arial" w:hAnsi="Arial" w:cs="Arial"/>
          <w:i/>
          <w:u w:val="single"/>
          <w:lang w:val="uk-UA"/>
        </w:rPr>
      </w:pPr>
      <w:r w:rsidRPr="00F86053">
        <w:rPr>
          <w:rFonts w:ascii="Arial" w:hAnsi="Arial" w:cs="Arial"/>
          <w:i/>
          <w:u w:val="single"/>
          <w:lang w:val="uk-UA"/>
        </w:rPr>
        <w:t xml:space="preserve">Ціль 4. Забезпечення екологічно збалансованого використання природних ресурсів. </w:t>
      </w:r>
    </w:p>
    <w:p w:rsidR="00FF2EF2" w:rsidRPr="00F86053" w:rsidRDefault="00FF2EF2" w:rsidP="00AE4146">
      <w:pPr>
        <w:pStyle w:val="2"/>
        <w:ind w:firstLine="426"/>
        <w:jc w:val="both"/>
        <w:rPr>
          <w:rFonts w:ascii="Arial" w:hAnsi="Arial" w:cs="Arial"/>
          <w:lang w:val="uk-UA"/>
        </w:rPr>
      </w:pPr>
      <w:r w:rsidRPr="00F86053">
        <w:rPr>
          <w:rFonts w:ascii="Arial" w:hAnsi="Arial" w:cs="Arial"/>
          <w:lang w:val="uk-UA"/>
        </w:rPr>
        <w:t xml:space="preserve">Екологічно збалансоване використання природно - ресурсної бази на території </w:t>
      </w:r>
      <w:r>
        <w:rPr>
          <w:rFonts w:ascii="Arial" w:hAnsi="Arial" w:cs="Arial"/>
          <w:lang w:val="uk-UA"/>
        </w:rPr>
        <w:t>громади</w:t>
      </w:r>
      <w:r w:rsidRPr="00F86053">
        <w:rPr>
          <w:rFonts w:ascii="Arial" w:hAnsi="Arial" w:cs="Arial"/>
          <w:lang w:val="uk-UA"/>
        </w:rPr>
        <w:t xml:space="preserve"> буде забезпечене через подолання загрозливих тенденцій щодо деградації природних ресурсів шляхом: </w:t>
      </w:r>
    </w:p>
    <w:p w:rsidR="00FF2EF2" w:rsidRPr="00F86053" w:rsidRDefault="00FF2EF2" w:rsidP="008E65A5">
      <w:pPr>
        <w:pStyle w:val="2"/>
        <w:numPr>
          <w:ilvl w:val="0"/>
          <w:numId w:val="27"/>
        </w:numPr>
        <w:ind w:left="426" w:hanging="426"/>
        <w:jc w:val="both"/>
        <w:rPr>
          <w:rFonts w:ascii="Arial" w:hAnsi="Arial" w:cs="Arial"/>
          <w:lang w:val="uk-UA"/>
        </w:rPr>
      </w:pPr>
      <w:r w:rsidRPr="00F86053">
        <w:rPr>
          <w:rFonts w:ascii="Arial" w:hAnsi="Arial" w:cs="Arial"/>
          <w:lang w:val="uk-UA"/>
        </w:rPr>
        <w:t xml:space="preserve">Забезпечення ефективності природокористування шляхом використання відновлювальних природних ресурсів на рівні, що не перевищує їх здатність до відтворення; </w:t>
      </w:r>
    </w:p>
    <w:p w:rsidR="00FF2EF2" w:rsidRPr="00F86053" w:rsidRDefault="00FF2EF2" w:rsidP="008E65A5">
      <w:pPr>
        <w:pStyle w:val="2"/>
        <w:numPr>
          <w:ilvl w:val="0"/>
          <w:numId w:val="27"/>
        </w:numPr>
        <w:ind w:left="426" w:hanging="426"/>
        <w:jc w:val="both"/>
        <w:rPr>
          <w:rFonts w:ascii="Arial" w:hAnsi="Arial" w:cs="Arial"/>
          <w:lang w:val="uk-UA"/>
        </w:rPr>
      </w:pPr>
      <w:r w:rsidRPr="00F86053">
        <w:rPr>
          <w:rFonts w:ascii="Arial" w:hAnsi="Arial" w:cs="Arial"/>
          <w:lang w:val="uk-UA"/>
        </w:rPr>
        <w:t>Надання стимулів за розширене відтворення природних ресурсів та повного відшкодування втрат на їх забруднення.</w:t>
      </w:r>
    </w:p>
    <w:p w:rsidR="00FF2EF2" w:rsidRPr="00CB4AC7" w:rsidRDefault="00FF2EF2" w:rsidP="00CB4AC7">
      <w:pPr>
        <w:spacing w:line="240" w:lineRule="auto"/>
        <w:ind w:right="-1"/>
        <w:jc w:val="both"/>
        <w:rPr>
          <w:rFonts w:ascii="Arial" w:hAnsi="Arial" w:cs="Arial"/>
          <w:b w:val="0"/>
          <w:sz w:val="24"/>
          <w:szCs w:val="24"/>
          <w:lang w:val="uk-UA"/>
        </w:rPr>
      </w:pPr>
      <w:r w:rsidRPr="00CB4AC7">
        <w:rPr>
          <w:rFonts w:ascii="Arial" w:hAnsi="Arial" w:cs="Arial"/>
          <w:b w:val="0"/>
          <w:noProof/>
          <w:sz w:val="24"/>
          <w:szCs w:val="24"/>
          <w:lang w:val="uk-UA"/>
        </w:rPr>
        <w:t>___________________________________________________________________________</w:t>
      </w:r>
    </w:p>
    <w:p w:rsidR="00FF2EF2" w:rsidRDefault="00FF2EF2" w:rsidP="00E72E67">
      <w:pPr>
        <w:pStyle w:val="NoSpacing"/>
        <w:ind w:left="-142" w:firstLine="862"/>
        <w:jc w:val="both"/>
        <w:rPr>
          <w:rFonts w:ascii="Arial" w:hAnsi="Arial" w:cs="Arial"/>
          <w:noProof/>
          <w:sz w:val="24"/>
          <w:szCs w:val="24"/>
          <w:lang w:val="uk-UA"/>
        </w:rPr>
      </w:pPr>
    </w:p>
    <w:p w:rsidR="00FF2EF2" w:rsidRPr="00CB4AC7" w:rsidRDefault="00FF2EF2" w:rsidP="00CB4AC7">
      <w:pPr>
        <w:pStyle w:val="NoSpacing"/>
        <w:ind w:firstLine="720"/>
        <w:jc w:val="both"/>
        <w:rPr>
          <w:rFonts w:ascii="Arial" w:hAnsi="Arial" w:cs="Arial"/>
          <w:b/>
          <w:color w:val="082A75"/>
          <w:sz w:val="24"/>
          <w:szCs w:val="24"/>
          <w:lang w:val="uk-UA"/>
        </w:rPr>
      </w:pPr>
      <w:r w:rsidRPr="00CB4AC7">
        <w:rPr>
          <w:rFonts w:ascii="Arial" w:hAnsi="Arial" w:cs="Arial"/>
          <w:b/>
          <w:color w:val="082A75"/>
          <w:sz w:val="24"/>
          <w:szCs w:val="24"/>
          <w:lang w:val="uk-UA"/>
        </w:rPr>
        <w:t xml:space="preserve">4.5 ПРОВЕДЕННЯ ІНФОРМАЦІЙНИХ КАМПАНІЙ У СФЕРІ СТАЛОГО РОЗВИТКУ ТА ЗАХИСТУ КЛІМАТУ </w:t>
      </w:r>
    </w:p>
    <w:p w:rsidR="00FF2EF2" w:rsidRDefault="00FF2EF2" w:rsidP="00CB4AC7">
      <w:pPr>
        <w:pStyle w:val="NoSpacing"/>
        <w:jc w:val="both"/>
        <w:rPr>
          <w:rFonts w:ascii="Arial" w:hAnsi="Arial" w:cs="Arial"/>
          <w:sz w:val="24"/>
          <w:szCs w:val="24"/>
          <w:lang w:val="uk-UA"/>
        </w:rPr>
      </w:pPr>
    </w:p>
    <w:p w:rsidR="00FF2EF2" w:rsidRPr="00CB4AC7" w:rsidRDefault="00FF2EF2" w:rsidP="00CB4AC7">
      <w:pPr>
        <w:pStyle w:val="NoSpacing"/>
        <w:ind w:firstLine="720"/>
        <w:jc w:val="both"/>
        <w:rPr>
          <w:rFonts w:ascii="Arial" w:hAnsi="Arial" w:cs="Arial"/>
          <w:sz w:val="24"/>
          <w:szCs w:val="24"/>
          <w:lang w:val="uk-UA"/>
        </w:rPr>
      </w:pPr>
      <w:r w:rsidRPr="00CB4AC7">
        <w:rPr>
          <w:rFonts w:ascii="Arial" w:hAnsi="Arial" w:cs="Arial"/>
          <w:sz w:val="24"/>
          <w:szCs w:val="24"/>
          <w:lang w:val="uk-UA"/>
        </w:rPr>
        <w:t xml:space="preserve">При формуванні комплексу заходів, орієнтованих на зміну свідомості населення у питаннях раціонального використання енергетичних ресурсів, доцільно робити акценти на ті ж сектори енергоспоживання, які увійшли у базовий кадастр викидів. Проте пріоритетними мають стати бюджетні та житлові будівлі. </w:t>
      </w:r>
    </w:p>
    <w:p w:rsidR="00FF2EF2" w:rsidRPr="00CB4AC7" w:rsidRDefault="00FF2EF2" w:rsidP="00CB4AC7">
      <w:pPr>
        <w:pStyle w:val="NoSpacing"/>
        <w:ind w:firstLine="720"/>
        <w:jc w:val="both"/>
        <w:rPr>
          <w:rFonts w:ascii="Arial" w:hAnsi="Arial" w:cs="Arial"/>
          <w:sz w:val="24"/>
          <w:szCs w:val="24"/>
          <w:lang w:val="uk-UA"/>
        </w:rPr>
      </w:pPr>
      <w:r w:rsidRPr="00CB4AC7">
        <w:rPr>
          <w:rFonts w:ascii="Arial" w:hAnsi="Arial" w:cs="Arial"/>
          <w:sz w:val="24"/>
          <w:szCs w:val="24"/>
          <w:lang w:val="uk-UA"/>
        </w:rPr>
        <w:t xml:space="preserve">Що стосується можливого інструментарію, то в першу чергу варто звернути на обов`язковий інструмент, використання якого прямо передбачено в Угоді </w:t>
      </w:r>
      <w:r>
        <w:rPr>
          <w:rFonts w:ascii="Arial" w:hAnsi="Arial" w:cs="Arial"/>
          <w:sz w:val="24"/>
          <w:szCs w:val="24"/>
          <w:lang w:val="uk-UA"/>
        </w:rPr>
        <w:t>М</w:t>
      </w:r>
      <w:r w:rsidRPr="00CB4AC7">
        <w:rPr>
          <w:rFonts w:ascii="Arial" w:hAnsi="Arial" w:cs="Arial"/>
          <w:sz w:val="24"/>
          <w:szCs w:val="24"/>
          <w:lang w:val="uk-UA"/>
        </w:rPr>
        <w:t>ерів</w:t>
      </w:r>
      <w:r>
        <w:rPr>
          <w:rFonts w:ascii="Arial" w:hAnsi="Arial" w:cs="Arial"/>
          <w:sz w:val="24"/>
          <w:szCs w:val="24"/>
          <w:lang w:val="uk-UA"/>
        </w:rPr>
        <w:t xml:space="preserve"> </w:t>
      </w:r>
      <w:r w:rsidRPr="00CB4AC7">
        <w:rPr>
          <w:rFonts w:ascii="Arial" w:hAnsi="Arial" w:cs="Arial"/>
          <w:sz w:val="24"/>
          <w:szCs w:val="24"/>
          <w:lang w:val="uk-UA"/>
        </w:rPr>
        <w:t xml:space="preserve">- Дні Сталої Енергії. Міські Дні Сталої Енергії задумано Угодою Мерів як засіб своєрідної «мобілізації» на кілька днів мешканців, політиків і представників бізнесу, щоб усім разом замислитись над перспективами виробництва і споживання енергії в себе в громаді та у світі. Мета Днів – це насамперед підвищення поінформованості міської громади щодо сучасних способів більш ефективного використання енергії, ширшого залучення відновних джерел енергії та протидії глобальній зміні клімату в руслі загальноєвропейської політики. При цьому Дні Сталої Енергії дають містам унікальну можливість донести місцевий План сталого енергетичного розвитку та клімату, передбачений Угодою Мерів, практично до всіх його майбутніх виконавців, від органів виконавчої влади почавши і закінчуючи пересічними мешканцями. Орієнтовний перелік заходів Днів Сталої Енергії є достатньо широкий і може включати наступні діяльності: </w:t>
      </w:r>
    </w:p>
    <w:p w:rsidR="00FF2EF2" w:rsidRDefault="00FF2EF2" w:rsidP="00CB4AC7">
      <w:pPr>
        <w:pStyle w:val="NoSpacing"/>
        <w:jc w:val="both"/>
        <w:rPr>
          <w:rFonts w:ascii="Arial" w:hAnsi="Arial" w:cs="Arial"/>
          <w:i/>
          <w:sz w:val="24"/>
          <w:szCs w:val="24"/>
          <w:u w:val="single"/>
          <w:lang w:val="uk-UA"/>
        </w:rPr>
      </w:pPr>
    </w:p>
    <w:p w:rsidR="00FF2EF2" w:rsidRPr="00CB4AC7" w:rsidRDefault="00FF2EF2" w:rsidP="00CB4AC7">
      <w:pPr>
        <w:pStyle w:val="NoSpacing"/>
        <w:ind w:firstLine="720"/>
        <w:jc w:val="both"/>
        <w:rPr>
          <w:rFonts w:ascii="Arial" w:hAnsi="Arial" w:cs="Arial"/>
          <w:i/>
          <w:sz w:val="24"/>
          <w:szCs w:val="24"/>
          <w:u w:val="single"/>
          <w:lang w:val="uk-UA"/>
        </w:rPr>
      </w:pPr>
      <w:r w:rsidRPr="00CB4AC7">
        <w:rPr>
          <w:rFonts w:ascii="Arial" w:hAnsi="Arial" w:cs="Arial"/>
          <w:i/>
          <w:sz w:val="24"/>
          <w:szCs w:val="24"/>
          <w:u w:val="single"/>
          <w:lang w:val="uk-UA"/>
        </w:rPr>
        <w:t xml:space="preserve">Демонстраційні заходи: </w:t>
      </w:r>
    </w:p>
    <w:p w:rsidR="00FF2EF2" w:rsidRPr="00CB4AC7" w:rsidRDefault="00FF2EF2" w:rsidP="008E65A5">
      <w:pPr>
        <w:pStyle w:val="NoSpacing"/>
        <w:numPr>
          <w:ilvl w:val="0"/>
          <w:numId w:val="28"/>
        </w:numPr>
        <w:jc w:val="both"/>
        <w:rPr>
          <w:rFonts w:ascii="Arial" w:hAnsi="Arial" w:cs="Arial"/>
          <w:sz w:val="24"/>
          <w:szCs w:val="24"/>
          <w:lang w:val="uk-UA"/>
        </w:rPr>
      </w:pPr>
      <w:r w:rsidRPr="00CB4AC7">
        <w:rPr>
          <w:rFonts w:ascii="Arial" w:hAnsi="Arial" w:cs="Arial"/>
          <w:sz w:val="24"/>
          <w:szCs w:val="24"/>
          <w:lang w:val="uk-UA"/>
        </w:rPr>
        <w:t xml:space="preserve">Дні «відкритих дверей» на комунальних і промислових підприємствах, в громадських будівлях і приватних будинках, де застосовано сучасні енергоефективні технології, обладнання і матеріали; </w:t>
      </w:r>
    </w:p>
    <w:p w:rsidR="00FF2EF2" w:rsidRPr="00CB4AC7" w:rsidRDefault="00FF2EF2" w:rsidP="008E65A5">
      <w:pPr>
        <w:pStyle w:val="NoSpacing"/>
        <w:numPr>
          <w:ilvl w:val="0"/>
          <w:numId w:val="28"/>
        </w:numPr>
        <w:jc w:val="both"/>
        <w:rPr>
          <w:rFonts w:ascii="Arial" w:hAnsi="Arial" w:cs="Arial"/>
          <w:sz w:val="24"/>
          <w:szCs w:val="24"/>
          <w:lang w:val="uk-UA"/>
        </w:rPr>
      </w:pPr>
      <w:r w:rsidRPr="00CB4AC7">
        <w:rPr>
          <w:rFonts w:ascii="Arial" w:hAnsi="Arial" w:cs="Arial"/>
          <w:sz w:val="24"/>
          <w:szCs w:val="24"/>
          <w:lang w:val="uk-UA"/>
        </w:rPr>
        <w:t xml:space="preserve">Виставки, ярмарки-продаж і технологічні фестивалі (огляди найкращих досягнень) за участю фірм-виробників енергоефективного обладнання і матеріалів, проектувальників і будівельників будівель з низьким споживанням енергії тощо; </w:t>
      </w:r>
    </w:p>
    <w:p w:rsidR="00FF2EF2" w:rsidRPr="00CB4AC7" w:rsidRDefault="00FF2EF2" w:rsidP="008E65A5">
      <w:pPr>
        <w:pStyle w:val="NoSpacing"/>
        <w:numPr>
          <w:ilvl w:val="0"/>
          <w:numId w:val="28"/>
        </w:numPr>
        <w:jc w:val="both"/>
        <w:rPr>
          <w:rFonts w:ascii="Arial" w:hAnsi="Arial" w:cs="Arial"/>
          <w:sz w:val="24"/>
          <w:szCs w:val="24"/>
          <w:lang w:val="uk-UA"/>
        </w:rPr>
      </w:pPr>
      <w:r w:rsidRPr="00CB4AC7">
        <w:rPr>
          <w:rFonts w:ascii="Arial" w:hAnsi="Arial" w:cs="Arial"/>
          <w:sz w:val="24"/>
          <w:szCs w:val="24"/>
          <w:lang w:val="uk-UA"/>
        </w:rPr>
        <w:t xml:space="preserve">Фестиваль фільмів на екологічну тематику, про енергію і глобальну зміну клімату. </w:t>
      </w:r>
    </w:p>
    <w:p w:rsidR="00FF2EF2" w:rsidRDefault="00FF2EF2" w:rsidP="00CB4AC7">
      <w:pPr>
        <w:pStyle w:val="NoSpacing"/>
        <w:jc w:val="both"/>
        <w:rPr>
          <w:rFonts w:ascii="Arial" w:hAnsi="Arial" w:cs="Arial"/>
          <w:i/>
          <w:sz w:val="24"/>
          <w:szCs w:val="24"/>
          <w:u w:val="single"/>
          <w:lang w:val="uk-UA"/>
        </w:rPr>
      </w:pPr>
    </w:p>
    <w:p w:rsidR="00FF2EF2" w:rsidRPr="00CB4AC7" w:rsidRDefault="00FF2EF2" w:rsidP="00CB4AC7">
      <w:pPr>
        <w:pStyle w:val="NoSpacing"/>
        <w:ind w:firstLine="720"/>
        <w:jc w:val="both"/>
        <w:rPr>
          <w:rFonts w:ascii="Arial" w:hAnsi="Arial" w:cs="Arial"/>
          <w:i/>
          <w:sz w:val="24"/>
          <w:szCs w:val="24"/>
          <w:u w:val="single"/>
          <w:lang w:val="uk-UA"/>
        </w:rPr>
      </w:pPr>
      <w:r w:rsidRPr="00CB4AC7">
        <w:rPr>
          <w:rFonts w:ascii="Arial" w:hAnsi="Arial" w:cs="Arial"/>
          <w:i/>
          <w:sz w:val="24"/>
          <w:szCs w:val="24"/>
          <w:u w:val="single"/>
          <w:lang w:val="uk-UA"/>
        </w:rPr>
        <w:t xml:space="preserve">Освітні заходи: </w:t>
      </w:r>
    </w:p>
    <w:p w:rsidR="00FF2EF2" w:rsidRPr="00CB4AC7" w:rsidRDefault="00FF2EF2" w:rsidP="008E65A5">
      <w:pPr>
        <w:pStyle w:val="NoSpacing"/>
        <w:numPr>
          <w:ilvl w:val="0"/>
          <w:numId w:val="29"/>
        </w:numPr>
        <w:jc w:val="both"/>
        <w:rPr>
          <w:rFonts w:ascii="Arial" w:hAnsi="Arial" w:cs="Arial"/>
          <w:sz w:val="24"/>
          <w:szCs w:val="24"/>
          <w:lang w:val="uk-UA"/>
        </w:rPr>
      </w:pPr>
      <w:r w:rsidRPr="00CB4AC7">
        <w:rPr>
          <w:rFonts w:ascii="Arial" w:hAnsi="Arial" w:cs="Arial"/>
          <w:sz w:val="24"/>
          <w:szCs w:val="24"/>
          <w:lang w:val="uk-UA"/>
        </w:rPr>
        <w:t xml:space="preserve">Конференції, семінари, дискусійні форуми і круглі столи, навчальні ігри і тренінги для різних цільових груп про деградацію довкілля і зміну клімату, засади сталого розвитку та їх практичне застосування у сфері виробництва і споживання енергії; </w:t>
      </w:r>
    </w:p>
    <w:p w:rsidR="00FF2EF2" w:rsidRPr="00CB4AC7" w:rsidRDefault="00FF2EF2" w:rsidP="008E65A5">
      <w:pPr>
        <w:pStyle w:val="NoSpacing"/>
        <w:numPr>
          <w:ilvl w:val="0"/>
          <w:numId w:val="29"/>
        </w:numPr>
        <w:jc w:val="both"/>
        <w:rPr>
          <w:rFonts w:ascii="Arial" w:hAnsi="Arial" w:cs="Arial"/>
          <w:sz w:val="24"/>
          <w:szCs w:val="24"/>
          <w:lang w:val="uk-UA"/>
        </w:rPr>
      </w:pPr>
      <w:r w:rsidRPr="00CB4AC7">
        <w:rPr>
          <w:rFonts w:ascii="Arial" w:hAnsi="Arial" w:cs="Arial"/>
          <w:sz w:val="24"/>
          <w:szCs w:val="24"/>
          <w:lang w:val="uk-UA"/>
        </w:rPr>
        <w:t>Презентація шкільних навчальних програм з енергоощадності і захисту клімату, відповідних навчальних матеріалів та ігор;</w:t>
      </w:r>
    </w:p>
    <w:p w:rsidR="00FF2EF2" w:rsidRPr="00CB4AC7" w:rsidRDefault="00FF2EF2" w:rsidP="008E65A5">
      <w:pPr>
        <w:pStyle w:val="NoSpacing"/>
        <w:numPr>
          <w:ilvl w:val="0"/>
          <w:numId w:val="29"/>
        </w:numPr>
        <w:jc w:val="both"/>
        <w:rPr>
          <w:rFonts w:ascii="Arial" w:hAnsi="Arial" w:cs="Arial"/>
          <w:sz w:val="24"/>
          <w:szCs w:val="24"/>
          <w:lang w:val="uk-UA"/>
        </w:rPr>
      </w:pPr>
      <w:r w:rsidRPr="00CB4AC7">
        <w:rPr>
          <w:rFonts w:ascii="Arial" w:hAnsi="Arial" w:cs="Arial"/>
          <w:sz w:val="24"/>
          <w:szCs w:val="24"/>
          <w:lang w:val="uk-UA"/>
        </w:rPr>
        <w:t xml:space="preserve">Енергоаудити шкільних будівель, виконані учнями (збір даних про споживання енергії, виявлення місць і способів непродуктивних втрат енергії, відпрацювання рекомендацій з метою їх зменшення та запобігання марнотратству, практичне впровадження рекомендацій) ; </w:t>
      </w:r>
    </w:p>
    <w:p w:rsidR="00FF2EF2" w:rsidRPr="00CB4AC7" w:rsidRDefault="00FF2EF2" w:rsidP="008E65A5">
      <w:pPr>
        <w:pStyle w:val="NoSpacing"/>
        <w:numPr>
          <w:ilvl w:val="0"/>
          <w:numId w:val="29"/>
        </w:numPr>
        <w:jc w:val="both"/>
        <w:rPr>
          <w:rFonts w:ascii="Arial" w:hAnsi="Arial" w:cs="Arial"/>
          <w:sz w:val="24"/>
          <w:szCs w:val="24"/>
          <w:lang w:val="uk-UA"/>
        </w:rPr>
      </w:pPr>
      <w:r w:rsidRPr="00CB4AC7">
        <w:rPr>
          <w:rFonts w:ascii="Arial" w:hAnsi="Arial" w:cs="Arial"/>
          <w:sz w:val="24"/>
          <w:szCs w:val="24"/>
          <w:lang w:val="uk-UA"/>
        </w:rPr>
        <w:t xml:space="preserve">Виступи учнів з презентацією результатів власних досліджень, що стосуються енергоефективності, застосування відновних джерел енергії тощо. </w:t>
      </w:r>
    </w:p>
    <w:p w:rsidR="00FF2EF2" w:rsidRDefault="00FF2EF2" w:rsidP="00CB4AC7">
      <w:pPr>
        <w:pStyle w:val="NoSpacing"/>
        <w:jc w:val="both"/>
        <w:rPr>
          <w:rFonts w:ascii="Arial" w:hAnsi="Arial" w:cs="Arial"/>
          <w:i/>
          <w:sz w:val="24"/>
          <w:szCs w:val="24"/>
          <w:u w:val="single"/>
          <w:lang w:val="uk-UA"/>
        </w:rPr>
      </w:pPr>
    </w:p>
    <w:p w:rsidR="00FF2EF2" w:rsidRPr="00CB4AC7" w:rsidRDefault="00FF2EF2" w:rsidP="00CB4AC7">
      <w:pPr>
        <w:pStyle w:val="NoSpacing"/>
        <w:ind w:firstLine="720"/>
        <w:jc w:val="both"/>
        <w:rPr>
          <w:rFonts w:ascii="Arial" w:hAnsi="Arial" w:cs="Arial"/>
          <w:i/>
          <w:sz w:val="24"/>
          <w:szCs w:val="24"/>
          <w:u w:val="single"/>
          <w:lang w:val="uk-UA"/>
        </w:rPr>
      </w:pPr>
      <w:r w:rsidRPr="00CB4AC7">
        <w:rPr>
          <w:rFonts w:ascii="Arial" w:hAnsi="Arial" w:cs="Arial"/>
          <w:i/>
          <w:sz w:val="24"/>
          <w:szCs w:val="24"/>
          <w:u w:val="single"/>
          <w:lang w:val="uk-UA"/>
        </w:rPr>
        <w:t>Культурні заходи:</w:t>
      </w:r>
    </w:p>
    <w:p w:rsidR="00FF2EF2" w:rsidRPr="00CB4AC7" w:rsidRDefault="00FF2EF2" w:rsidP="008E65A5">
      <w:pPr>
        <w:pStyle w:val="NoSpacing"/>
        <w:numPr>
          <w:ilvl w:val="0"/>
          <w:numId w:val="30"/>
        </w:numPr>
        <w:jc w:val="both"/>
        <w:rPr>
          <w:rFonts w:ascii="Arial" w:hAnsi="Arial" w:cs="Arial"/>
          <w:sz w:val="24"/>
          <w:szCs w:val="24"/>
          <w:lang w:val="uk-UA"/>
        </w:rPr>
      </w:pPr>
      <w:r w:rsidRPr="00CB4AC7">
        <w:rPr>
          <w:rFonts w:ascii="Arial" w:hAnsi="Arial" w:cs="Arial"/>
          <w:sz w:val="24"/>
          <w:szCs w:val="24"/>
          <w:lang w:val="uk-UA"/>
        </w:rPr>
        <w:t xml:space="preserve">Концерти популярних співаків, музичних гуртів і оркестрів під відповідними гаслами; </w:t>
      </w:r>
    </w:p>
    <w:p w:rsidR="00FF2EF2" w:rsidRPr="00CB4AC7" w:rsidRDefault="00FF2EF2" w:rsidP="008E65A5">
      <w:pPr>
        <w:pStyle w:val="NoSpacing"/>
        <w:numPr>
          <w:ilvl w:val="0"/>
          <w:numId w:val="30"/>
        </w:numPr>
        <w:jc w:val="both"/>
        <w:rPr>
          <w:rFonts w:ascii="Arial" w:hAnsi="Arial" w:cs="Arial"/>
          <w:sz w:val="24"/>
          <w:szCs w:val="24"/>
          <w:lang w:val="uk-UA"/>
        </w:rPr>
      </w:pPr>
      <w:r w:rsidRPr="00CB4AC7">
        <w:rPr>
          <w:rFonts w:ascii="Arial" w:hAnsi="Arial" w:cs="Arial"/>
          <w:sz w:val="24"/>
          <w:szCs w:val="24"/>
          <w:lang w:val="uk-UA"/>
        </w:rPr>
        <w:t xml:space="preserve">Лялькова вистава на дану тематику для дітей (наприклад, у дитячому садку); </w:t>
      </w:r>
    </w:p>
    <w:p w:rsidR="00FF2EF2" w:rsidRPr="00CB4AC7" w:rsidRDefault="00FF2EF2" w:rsidP="008E65A5">
      <w:pPr>
        <w:pStyle w:val="NoSpacing"/>
        <w:numPr>
          <w:ilvl w:val="0"/>
          <w:numId w:val="30"/>
        </w:numPr>
        <w:jc w:val="both"/>
        <w:rPr>
          <w:rFonts w:ascii="Arial" w:hAnsi="Arial" w:cs="Arial"/>
          <w:sz w:val="24"/>
          <w:szCs w:val="24"/>
          <w:lang w:val="uk-UA"/>
        </w:rPr>
      </w:pPr>
      <w:r w:rsidRPr="00CB4AC7">
        <w:rPr>
          <w:rFonts w:ascii="Arial" w:hAnsi="Arial" w:cs="Arial"/>
          <w:sz w:val="24"/>
          <w:szCs w:val="24"/>
          <w:lang w:val="uk-UA"/>
        </w:rPr>
        <w:t xml:space="preserve">Конкурси на кращий малюнок, фотографію, літературний твір, ручний виріб, танець, пов’язані з тематикою ефективного використання енергії і захисту клімату, в школах та дитячих садках; </w:t>
      </w:r>
    </w:p>
    <w:p w:rsidR="00FF2EF2" w:rsidRPr="00CB4AC7" w:rsidRDefault="00FF2EF2" w:rsidP="008E65A5">
      <w:pPr>
        <w:pStyle w:val="NoSpacing"/>
        <w:numPr>
          <w:ilvl w:val="0"/>
          <w:numId w:val="30"/>
        </w:numPr>
        <w:jc w:val="both"/>
        <w:rPr>
          <w:rFonts w:ascii="Arial" w:hAnsi="Arial" w:cs="Arial"/>
          <w:sz w:val="24"/>
          <w:szCs w:val="24"/>
          <w:lang w:val="uk-UA"/>
        </w:rPr>
      </w:pPr>
      <w:r w:rsidRPr="00CB4AC7">
        <w:rPr>
          <w:rFonts w:ascii="Arial" w:hAnsi="Arial" w:cs="Arial"/>
          <w:sz w:val="24"/>
          <w:szCs w:val="24"/>
          <w:lang w:val="uk-UA"/>
        </w:rPr>
        <w:t xml:space="preserve">Вікторини для дітей і дорослих з питань енергоефективності і захисту клімату. </w:t>
      </w:r>
    </w:p>
    <w:p w:rsidR="00FF2EF2" w:rsidRDefault="00FF2EF2" w:rsidP="00CB4AC7">
      <w:pPr>
        <w:pStyle w:val="NoSpacing"/>
        <w:jc w:val="both"/>
        <w:rPr>
          <w:rFonts w:ascii="Arial" w:hAnsi="Arial" w:cs="Arial"/>
          <w:i/>
          <w:sz w:val="24"/>
          <w:szCs w:val="24"/>
          <w:lang w:val="uk-UA"/>
        </w:rPr>
      </w:pPr>
    </w:p>
    <w:p w:rsidR="00FF2EF2" w:rsidRPr="00CB4AC7" w:rsidRDefault="00FF2EF2" w:rsidP="00CB4AC7">
      <w:pPr>
        <w:pStyle w:val="NoSpacing"/>
        <w:ind w:firstLine="720"/>
        <w:jc w:val="both"/>
        <w:rPr>
          <w:rFonts w:ascii="Arial" w:hAnsi="Arial" w:cs="Arial"/>
          <w:i/>
          <w:sz w:val="24"/>
          <w:szCs w:val="24"/>
          <w:u w:val="single"/>
          <w:lang w:val="uk-UA"/>
        </w:rPr>
      </w:pPr>
      <w:r w:rsidRPr="00CB4AC7">
        <w:rPr>
          <w:rFonts w:ascii="Arial" w:hAnsi="Arial" w:cs="Arial"/>
          <w:i/>
          <w:sz w:val="24"/>
          <w:szCs w:val="24"/>
          <w:u w:val="single"/>
          <w:lang w:val="uk-UA"/>
        </w:rPr>
        <w:t>Формальні заходи:</w:t>
      </w:r>
    </w:p>
    <w:p w:rsidR="00FF2EF2" w:rsidRPr="00CB4AC7" w:rsidRDefault="00FF2EF2" w:rsidP="008E65A5">
      <w:pPr>
        <w:pStyle w:val="NoSpacing"/>
        <w:numPr>
          <w:ilvl w:val="0"/>
          <w:numId w:val="31"/>
        </w:numPr>
        <w:jc w:val="both"/>
        <w:rPr>
          <w:rFonts w:ascii="Arial" w:hAnsi="Arial" w:cs="Arial"/>
          <w:sz w:val="24"/>
          <w:szCs w:val="24"/>
          <w:lang w:val="uk-UA"/>
        </w:rPr>
      </w:pPr>
      <w:r w:rsidRPr="00CB4AC7">
        <w:rPr>
          <w:rFonts w:ascii="Arial" w:hAnsi="Arial" w:cs="Arial"/>
          <w:sz w:val="24"/>
          <w:szCs w:val="24"/>
          <w:lang w:val="uk-UA"/>
        </w:rPr>
        <w:t xml:space="preserve">Урочисті церемонії відкриття і закриття Днів Сталої Енергії; </w:t>
      </w:r>
    </w:p>
    <w:p w:rsidR="00FF2EF2" w:rsidRPr="00CB4AC7" w:rsidRDefault="00FF2EF2" w:rsidP="008E65A5">
      <w:pPr>
        <w:pStyle w:val="NoSpacing"/>
        <w:numPr>
          <w:ilvl w:val="0"/>
          <w:numId w:val="31"/>
        </w:numPr>
        <w:jc w:val="both"/>
        <w:rPr>
          <w:rFonts w:ascii="Arial" w:hAnsi="Arial" w:cs="Arial"/>
          <w:sz w:val="24"/>
          <w:szCs w:val="24"/>
          <w:lang w:val="uk-UA"/>
        </w:rPr>
      </w:pPr>
      <w:r w:rsidRPr="00CB4AC7">
        <w:rPr>
          <w:rFonts w:ascii="Arial" w:hAnsi="Arial" w:cs="Arial"/>
          <w:sz w:val="24"/>
          <w:szCs w:val="24"/>
          <w:lang w:val="uk-UA"/>
        </w:rPr>
        <w:t xml:space="preserve">Громадські слухання стосовно запланованих заходів та відповідних інвестиційних пакетів; </w:t>
      </w:r>
    </w:p>
    <w:p w:rsidR="00FF2EF2" w:rsidRPr="00CB4AC7" w:rsidRDefault="00FF2EF2" w:rsidP="008E65A5">
      <w:pPr>
        <w:pStyle w:val="NoSpacing"/>
        <w:numPr>
          <w:ilvl w:val="0"/>
          <w:numId w:val="31"/>
        </w:numPr>
        <w:jc w:val="both"/>
        <w:rPr>
          <w:rFonts w:ascii="Arial" w:hAnsi="Arial" w:cs="Arial"/>
          <w:sz w:val="24"/>
          <w:szCs w:val="24"/>
          <w:lang w:val="uk-UA"/>
        </w:rPr>
      </w:pPr>
      <w:r w:rsidRPr="00CB4AC7">
        <w:rPr>
          <w:rFonts w:ascii="Arial" w:hAnsi="Arial" w:cs="Arial"/>
          <w:sz w:val="24"/>
          <w:szCs w:val="24"/>
          <w:lang w:val="uk-UA"/>
        </w:rPr>
        <w:t xml:space="preserve">Урочисте нагородження переможців конкурсів і змагань. </w:t>
      </w:r>
    </w:p>
    <w:p w:rsidR="00FF2EF2" w:rsidRDefault="00FF2EF2" w:rsidP="00CB4AC7">
      <w:pPr>
        <w:pStyle w:val="NoSpacing"/>
        <w:jc w:val="both"/>
        <w:rPr>
          <w:rFonts w:ascii="Arial" w:hAnsi="Arial" w:cs="Arial"/>
          <w:sz w:val="24"/>
          <w:szCs w:val="24"/>
          <w:lang w:val="uk-UA"/>
        </w:rPr>
      </w:pPr>
    </w:p>
    <w:p w:rsidR="00FF2EF2" w:rsidRPr="00CB4AC7" w:rsidRDefault="00FF2EF2" w:rsidP="00CB4AC7">
      <w:pPr>
        <w:pStyle w:val="NoSpacing"/>
        <w:ind w:firstLine="360"/>
        <w:jc w:val="both"/>
        <w:rPr>
          <w:rFonts w:ascii="Arial" w:hAnsi="Arial" w:cs="Arial"/>
          <w:sz w:val="24"/>
          <w:szCs w:val="24"/>
          <w:lang w:val="uk-UA"/>
        </w:rPr>
      </w:pPr>
      <w:r w:rsidRPr="00CB4AC7">
        <w:rPr>
          <w:rFonts w:ascii="Arial" w:hAnsi="Arial" w:cs="Arial"/>
          <w:sz w:val="24"/>
          <w:szCs w:val="24"/>
          <w:lang w:val="uk-UA"/>
        </w:rPr>
        <w:t xml:space="preserve">Обов`язковим елементом проведення Днів Сталої Енергії є підготовка та широке поширення інформаційних матеріалів на енергоощадну тематику. Дані матеріали повинні: </w:t>
      </w:r>
    </w:p>
    <w:p w:rsidR="00FF2EF2" w:rsidRPr="00CB4AC7" w:rsidRDefault="00FF2EF2" w:rsidP="008E65A5">
      <w:pPr>
        <w:pStyle w:val="NoSpacing"/>
        <w:numPr>
          <w:ilvl w:val="0"/>
          <w:numId w:val="32"/>
        </w:numPr>
        <w:jc w:val="both"/>
        <w:rPr>
          <w:rFonts w:ascii="Arial" w:hAnsi="Arial" w:cs="Arial"/>
          <w:sz w:val="24"/>
          <w:szCs w:val="24"/>
          <w:lang w:val="uk-UA"/>
        </w:rPr>
      </w:pPr>
      <w:r w:rsidRPr="00CB4AC7">
        <w:rPr>
          <w:rFonts w:ascii="Arial" w:hAnsi="Arial" w:cs="Arial"/>
          <w:sz w:val="24"/>
          <w:szCs w:val="24"/>
          <w:lang w:val="uk-UA"/>
        </w:rPr>
        <w:t xml:space="preserve">Переконувати мешканців, споживачів ПЕР ощадливо використовувати енергоресурси, </w:t>
      </w:r>
    </w:p>
    <w:p w:rsidR="00FF2EF2" w:rsidRPr="00CB4AC7" w:rsidRDefault="00FF2EF2" w:rsidP="008E65A5">
      <w:pPr>
        <w:pStyle w:val="NoSpacing"/>
        <w:numPr>
          <w:ilvl w:val="0"/>
          <w:numId w:val="32"/>
        </w:numPr>
        <w:jc w:val="both"/>
        <w:rPr>
          <w:rFonts w:ascii="Arial" w:hAnsi="Arial" w:cs="Arial"/>
          <w:sz w:val="24"/>
          <w:szCs w:val="24"/>
          <w:lang w:val="uk-UA"/>
        </w:rPr>
      </w:pPr>
      <w:r w:rsidRPr="00CB4AC7">
        <w:rPr>
          <w:rFonts w:ascii="Arial" w:hAnsi="Arial" w:cs="Arial"/>
          <w:sz w:val="24"/>
          <w:szCs w:val="24"/>
          <w:lang w:val="uk-UA"/>
        </w:rPr>
        <w:t xml:space="preserve">Сприяти раціональному вибору при проведенні заходів з енергозбереження в побуті, в бюджетних установах тощо, </w:t>
      </w:r>
    </w:p>
    <w:p w:rsidR="00FF2EF2" w:rsidRPr="00CB4AC7" w:rsidRDefault="00FF2EF2" w:rsidP="008E65A5">
      <w:pPr>
        <w:pStyle w:val="NoSpacing"/>
        <w:numPr>
          <w:ilvl w:val="0"/>
          <w:numId w:val="32"/>
        </w:numPr>
        <w:jc w:val="both"/>
        <w:rPr>
          <w:rFonts w:ascii="Arial" w:hAnsi="Arial" w:cs="Arial"/>
          <w:sz w:val="24"/>
          <w:szCs w:val="24"/>
          <w:lang w:val="uk-UA"/>
        </w:rPr>
      </w:pPr>
      <w:r w:rsidRPr="00CB4AC7">
        <w:rPr>
          <w:rFonts w:ascii="Arial" w:hAnsi="Arial" w:cs="Arial"/>
          <w:sz w:val="24"/>
          <w:szCs w:val="24"/>
          <w:lang w:val="uk-UA"/>
        </w:rPr>
        <w:t xml:space="preserve">Допомагати мешканцям раціонально здійснювати інвестиції при проведенні енергоефективних заходах у власних домівках, зокрема при проведенні заміни вікон, заміни котлів та інше. </w:t>
      </w:r>
    </w:p>
    <w:p w:rsidR="00FF2EF2" w:rsidRPr="00CB4AC7" w:rsidRDefault="00FF2EF2" w:rsidP="00CB4AC7">
      <w:pPr>
        <w:pStyle w:val="NoSpacing"/>
        <w:ind w:firstLine="360"/>
        <w:jc w:val="both"/>
        <w:rPr>
          <w:rFonts w:ascii="Arial" w:hAnsi="Arial" w:cs="Arial"/>
          <w:sz w:val="24"/>
          <w:szCs w:val="24"/>
          <w:lang w:val="uk-UA"/>
        </w:rPr>
      </w:pPr>
      <w:r w:rsidRPr="00CB4AC7">
        <w:rPr>
          <w:rFonts w:ascii="Arial" w:hAnsi="Arial" w:cs="Arial"/>
          <w:sz w:val="24"/>
          <w:szCs w:val="24"/>
          <w:lang w:val="uk-UA"/>
        </w:rPr>
        <w:t>Окрім використання інформаційних матеріалів доречним є започаткування діяльності консультаційних пунктів з енергоефективних технологій, підтримка у розробці типових проектів термомодернізації будинків, презентації кращих прикладів досягнення енергоефективності у будівлях житлової сфери; сприяння формуванню ОСББ тощо. Підсумовуючи, варто зауважити, що у місті повинна приділятись значна увага розробці комплексних заходів, орієнтованих на зміну свідомості населення у питаннях раціонального використання енергетичних ресурсів у всіх обраних секторах, адже для отримання позитивних результатів у вигляді зменшення рівня енергоспоживання важливим є об’єднання зусиль міської влади з приватним сектором, громадськими організаціями та безпосередніми споживачами енергоносіїв.</w:t>
      </w:r>
    </w:p>
    <w:p w:rsidR="00FF2EF2" w:rsidRPr="00CB4AC7" w:rsidRDefault="00FF2EF2" w:rsidP="00CB4AC7">
      <w:pPr>
        <w:spacing w:line="240" w:lineRule="auto"/>
        <w:ind w:right="-1"/>
        <w:jc w:val="both"/>
        <w:rPr>
          <w:rFonts w:ascii="Arial" w:hAnsi="Arial" w:cs="Arial"/>
          <w:b w:val="0"/>
          <w:sz w:val="24"/>
          <w:szCs w:val="24"/>
          <w:lang w:val="uk-UA"/>
        </w:rPr>
      </w:pPr>
      <w:r w:rsidRPr="00CB4AC7">
        <w:rPr>
          <w:rFonts w:ascii="Arial" w:hAnsi="Arial" w:cs="Arial"/>
          <w:b w:val="0"/>
          <w:noProof/>
          <w:sz w:val="24"/>
          <w:szCs w:val="24"/>
          <w:lang w:val="uk-UA"/>
        </w:rPr>
        <w:t>___________________________________________________________________________</w:t>
      </w:r>
    </w:p>
    <w:p w:rsidR="00FF2EF2" w:rsidRDefault="00FF2EF2" w:rsidP="00CB4AC7">
      <w:pPr>
        <w:pStyle w:val="NoSpacing"/>
        <w:ind w:left="-142" w:firstLine="862"/>
        <w:jc w:val="both"/>
        <w:rPr>
          <w:rFonts w:ascii="Arial" w:hAnsi="Arial" w:cs="Arial"/>
          <w:noProof/>
          <w:sz w:val="24"/>
          <w:szCs w:val="24"/>
          <w:lang w:val="uk-UA"/>
        </w:rPr>
      </w:pPr>
    </w:p>
    <w:p w:rsidR="00FF2EF2" w:rsidRDefault="00FF2EF2" w:rsidP="00FC7997">
      <w:pPr>
        <w:pStyle w:val="NoSpacing"/>
        <w:ind w:firstLine="720"/>
        <w:jc w:val="both"/>
        <w:rPr>
          <w:rFonts w:ascii="Arial" w:hAnsi="Arial" w:cs="Arial"/>
          <w:b/>
          <w:color w:val="082A75"/>
          <w:sz w:val="24"/>
          <w:szCs w:val="24"/>
          <w:lang w:val="uk-UA"/>
        </w:rPr>
      </w:pPr>
    </w:p>
    <w:p w:rsidR="00FF2EF2" w:rsidRPr="00CB4AC7" w:rsidRDefault="00FF2EF2" w:rsidP="00FC7997">
      <w:pPr>
        <w:pStyle w:val="NoSpacing"/>
        <w:ind w:firstLine="720"/>
        <w:jc w:val="both"/>
        <w:rPr>
          <w:rFonts w:ascii="Arial" w:hAnsi="Arial" w:cs="Arial"/>
          <w:b/>
          <w:color w:val="082A75"/>
          <w:sz w:val="24"/>
          <w:szCs w:val="24"/>
          <w:lang w:val="uk-UA"/>
        </w:rPr>
      </w:pPr>
      <w:r>
        <w:rPr>
          <w:rFonts w:ascii="Arial" w:hAnsi="Arial" w:cs="Arial"/>
          <w:b/>
          <w:color w:val="082A75"/>
          <w:sz w:val="24"/>
          <w:szCs w:val="24"/>
          <w:lang w:val="uk-UA"/>
        </w:rPr>
        <w:t>4.6ОЧІКУВАНІ РЕЗУЛЬТАТИ ВІД УПРОВАДЖЕННЯ ЗАХОДІВ ПДСЕРК</w:t>
      </w:r>
    </w:p>
    <w:p w:rsidR="00FF2EF2" w:rsidRDefault="00FF2EF2" w:rsidP="00FC7997">
      <w:pPr>
        <w:pStyle w:val="NoSpacing"/>
        <w:ind w:left="-142" w:firstLine="862"/>
        <w:jc w:val="both"/>
        <w:rPr>
          <w:rFonts w:ascii="Arial" w:hAnsi="Arial" w:cs="Arial"/>
          <w:noProof/>
          <w:sz w:val="24"/>
          <w:szCs w:val="24"/>
          <w:lang w:val="uk-UA"/>
        </w:rPr>
      </w:pPr>
    </w:p>
    <w:p w:rsidR="00FF2EF2" w:rsidRPr="00FC7997" w:rsidRDefault="00FF2EF2" w:rsidP="00FC7997">
      <w:pPr>
        <w:pStyle w:val="NoSpacing"/>
        <w:ind w:left="-142" w:firstLine="862"/>
        <w:jc w:val="both"/>
        <w:rPr>
          <w:rFonts w:ascii="Arial" w:hAnsi="Arial" w:cs="Arial"/>
          <w:noProof/>
          <w:sz w:val="24"/>
          <w:szCs w:val="24"/>
          <w:lang w:val="uk-UA"/>
        </w:rPr>
      </w:pPr>
      <w:r>
        <w:rPr>
          <w:rFonts w:ascii="Arial" w:hAnsi="Arial" w:cs="Arial"/>
          <w:noProof/>
          <w:sz w:val="24"/>
          <w:szCs w:val="24"/>
          <w:lang w:val="uk-UA"/>
        </w:rPr>
        <w:t>Роздільнянська громада,</w:t>
      </w:r>
      <w:r w:rsidRPr="00FC7997">
        <w:rPr>
          <w:rFonts w:ascii="Arial" w:hAnsi="Arial" w:cs="Arial"/>
          <w:noProof/>
          <w:sz w:val="24"/>
          <w:szCs w:val="24"/>
          <w:lang w:val="uk-UA"/>
        </w:rPr>
        <w:t xml:space="preserve"> приєднавшись до європейської іні</w:t>
      </w:r>
      <w:r>
        <w:rPr>
          <w:rFonts w:ascii="Arial" w:hAnsi="Arial" w:cs="Arial"/>
          <w:noProof/>
          <w:sz w:val="24"/>
          <w:szCs w:val="24"/>
          <w:lang w:val="uk-UA"/>
        </w:rPr>
        <w:t>ціативи «Угода мерів», визначила</w:t>
      </w:r>
      <w:r w:rsidRPr="00FC7997">
        <w:rPr>
          <w:rFonts w:ascii="Arial" w:hAnsi="Arial" w:cs="Arial"/>
          <w:noProof/>
          <w:sz w:val="24"/>
          <w:szCs w:val="24"/>
          <w:lang w:val="uk-UA"/>
        </w:rPr>
        <w:t xml:space="preserve"> для себе амбітні цілі щодо скорочення викидів шкідливих речовин у повітря та зниження енергоспоживання.</w:t>
      </w:r>
    </w:p>
    <w:p w:rsidR="00FF2EF2" w:rsidRPr="00FC7997"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Розрахунков</w:t>
      </w:r>
      <w:r>
        <w:rPr>
          <w:rFonts w:ascii="Arial" w:hAnsi="Arial" w:cs="Arial"/>
          <w:noProof/>
          <w:sz w:val="24"/>
          <w:szCs w:val="24"/>
          <w:lang w:val="uk-UA"/>
        </w:rPr>
        <w:t>ий показник зниження викидів СО</w:t>
      </w:r>
      <w:r>
        <w:rPr>
          <w:rFonts w:ascii="Arial" w:hAnsi="Arial" w:cs="Arial"/>
          <w:noProof/>
          <w:sz w:val="24"/>
          <w:szCs w:val="24"/>
          <w:vertAlign w:val="subscript"/>
          <w:lang w:val="uk-UA"/>
        </w:rPr>
        <w:t>2</w:t>
      </w:r>
      <w:r w:rsidRPr="00FC7997">
        <w:rPr>
          <w:rFonts w:ascii="Arial" w:hAnsi="Arial" w:cs="Arial"/>
          <w:noProof/>
          <w:sz w:val="24"/>
          <w:szCs w:val="24"/>
          <w:lang w:val="uk-UA"/>
        </w:rPr>
        <w:t xml:space="preserve">, у разі виконання інвестиційної </w:t>
      </w:r>
      <w:r w:rsidRPr="00AD3C33">
        <w:rPr>
          <w:rFonts w:ascii="Arial" w:hAnsi="Arial" w:cs="Arial"/>
          <w:noProof/>
          <w:sz w:val="24"/>
          <w:szCs w:val="24"/>
          <w:lang w:val="uk-UA"/>
        </w:rPr>
        <w:t xml:space="preserve">програми </w:t>
      </w:r>
      <w:r w:rsidRPr="000528DC">
        <w:rPr>
          <w:rFonts w:ascii="Arial" w:hAnsi="Arial" w:cs="Arial"/>
          <w:noProof/>
          <w:sz w:val="24"/>
          <w:szCs w:val="24"/>
          <w:lang w:val="uk-UA"/>
        </w:rPr>
        <w:t>13573</w:t>
      </w:r>
      <w:r w:rsidRPr="00AD3C33">
        <w:rPr>
          <w:rFonts w:ascii="Arial" w:hAnsi="Arial" w:cs="Arial"/>
          <w:noProof/>
          <w:sz w:val="24"/>
          <w:szCs w:val="24"/>
          <w:lang w:val="uk-UA"/>
        </w:rPr>
        <w:t>т/рік</w:t>
      </w:r>
      <w:r w:rsidRPr="00857152">
        <w:rPr>
          <w:rFonts w:ascii="Arial" w:hAnsi="Arial" w:cs="Arial"/>
          <w:noProof/>
          <w:sz w:val="24"/>
          <w:szCs w:val="24"/>
          <w:lang w:val="uk-UA"/>
        </w:rPr>
        <w:t xml:space="preserve">, </w:t>
      </w:r>
      <w:r>
        <w:rPr>
          <w:rFonts w:ascii="Arial" w:hAnsi="Arial" w:cs="Arial"/>
          <w:noProof/>
          <w:sz w:val="24"/>
          <w:szCs w:val="24"/>
          <w:lang w:val="uk-UA"/>
        </w:rPr>
        <w:t>або 34,7% базового 2020</w:t>
      </w:r>
      <w:r w:rsidRPr="00FC7997">
        <w:rPr>
          <w:rFonts w:ascii="Arial" w:hAnsi="Arial" w:cs="Arial"/>
          <w:noProof/>
          <w:sz w:val="24"/>
          <w:szCs w:val="24"/>
          <w:lang w:val="uk-UA"/>
        </w:rPr>
        <w:t xml:space="preserve"> року. </w:t>
      </w:r>
    </w:p>
    <w:p w:rsidR="00FF2EF2" w:rsidRPr="00FC7997"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Такий ефект досягається, у першу чергу, за рахунок реалізації енергоефективних проектів і заходів за секторами</w:t>
      </w:r>
      <w:r>
        <w:rPr>
          <w:rFonts w:ascii="Arial" w:hAnsi="Arial" w:cs="Arial"/>
          <w:noProof/>
          <w:sz w:val="24"/>
          <w:szCs w:val="24"/>
          <w:lang w:val="uk-UA"/>
        </w:rPr>
        <w:t>. Скорочення викидів СО</w:t>
      </w:r>
      <w:r>
        <w:rPr>
          <w:rFonts w:ascii="Arial" w:hAnsi="Arial" w:cs="Arial"/>
          <w:noProof/>
          <w:sz w:val="24"/>
          <w:szCs w:val="24"/>
          <w:vertAlign w:val="subscript"/>
          <w:lang w:val="uk-UA"/>
        </w:rPr>
        <w:t>2</w:t>
      </w:r>
      <w:r w:rsidRPr="00FC7997">
        <w:rPr>
          <w:rFonts w:ascii="Arial" w:hAnsi="Arial" w:cs="Arial"/>
          <w:noProof/>
          <w:sz w:val="24"/>
          <w:szCs w:val="24"/>
          <w:lang w:val="uk-UA"/>
        </w:rPr>
        <w:t xml:space="preserve"> відбувається за рахунок економії викопного палива (у першу чергу, природного газу), яке досягається шляхом упровадження енергоефективних проектів і проектів із заміщення природного газу АДЕ.</w:t>
      </w:r>
    </w:p>
    <w:p w:rsidR="00FF2EF2" w:rsidRPr="00FC7997"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Економія газу досягається за рахунок упровадження енергоефективних проектів підвищення енергоефективності будівель (житлових та громадських) та інформаційно-просвітницьким заходам.</w:t>
      </w:r>
    </w:p>
    <w:p w:rsidR="00FF2EF2" w:rsidRPr="00FC7997"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Заміщення використання природного газу в житлових будівлях альтернативними видами палива дасть змогу зекономити енергію. А в цілому впровадження енергозберігаючих заходів в приватних помешканнях зекономить майже</w:t>
      </w:r>
      <w:r>
        <w:rPr>
          <w:rFonts w:ascii="Arial" w:hAnsi="Arial" w:cs="Arial"/>
          <w:noProof/>
          <w:sz w:val="24"/>
          <w:szCs w:val="24"/>
          <w:lang w:val="uk-UA"/>
        </w:rPr>
        <w:t>15964</w:t>
      </w:r>
      <w:r w:rsidRPr="00FC7997">
        <w:rPr>
          <w:rFonts w:ascii="Arial" w:hAnsi="Arial" w:cs="Arial"/>
          <w:noProof/>
          <w:sz w:val="24"/>
          <w:szCs w:val="24"/>
          <w:lang w:val="uk-UA"/>
        </w:rPr>
        <w:t>МВт*год.</w:t>
      </w:r>
    </w:p>
    <w:p w:rsidR="00FF2EF2" w:rsidRPr="00FC7997"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Як ми бачимо, істотний вплив на економію природного газу здійснює сектор житлових будівель. Економія досягається шляхом упровадження пакетів енергоефективних заходів за умови співфінансування з боку мешканців багатоквартирних будинків (в тому числі ОСББ).</w:t>
      </w:r>
    </w:p>
    <w:p w:rsidR="00FF2EF2" w:rsidRPr="00FC7997"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Підвищення енергетичної ефективності в секторі громадських будівель з урахуванням зростання тарифів на теплову енергію вже за сьогоднішніх умов є рентабельним.</w:t>
      </w:r>
    </w:p>
    <w:p w:rsidR="00FF2EF2" w:rsidRDefault="00FF2EF2" w:rsidP="00FC7997">
      <w:pPr>
        <w:pStyle w:val="NoSpacing"/>
        <w:ind w:left="-142" w:firstLine="862"/>
        <w:jc w:val="both"/>
        <w:rPr>
          <w:rFonts w:ascii="Arial" w:hAnsi="Arial" w:cs="Arial"/>
          <w:noProof/>
          <w:sz w:val="24"/>
          <w:szCs w:val="24"/>
          <w:lang w:val="uk-UA"/>
        </w:rPr>
      </w:pPr>
      <w:r w:rsidRPr="00FC7997">
        <w:rPr>
          <w:rFonts w:ascii="Arial" w:hAnsi="Arial" w:cs="Arial"/>
          <w:noProof/>
          <w:sz w:val="24"/>
          <w:szCs w:val="24"/>
          <w:lang w:val="uk-UA"/>
        </w:rPr>
        <w:t>Найефективнішими проектами є проекти з впровадження енергоменеджменту, енергомоніторингу і інформаційно рекламні заходи серед населення, з питань утеплення і енергозбереження. Саме ці проекти є сенс в першу чергу фінансувати з бюджету. Досить невеликі капіталовкладення в результаті дають досить значний ефект. Натомість проекти з заміщення природного газу АДЕ, які є довгостроковими і капіталоємними, бажано фінансувати за принципом державно-приватного партнерства, кредитними довгостроковими коштами, або за рахунок грантів. Складова місцевого бюджету в таких проектах повинна складати 10 – 50%, не більше.</w:t>
      </w:r>
    </w:p>
    <w:p w:rsidR="00FF2EF2" w:rsidRPr="00CB4AC7" w:rsidRDefault="00FF2EF2" w:rsidP="00FC7997">
      <w:pPr>
        <w:spacing w:line="240" w:lineRule="auto"/>
        <w:ind w:right="-1"/>
        <w:jc w:val="both"/>
        <w:rPr>
          <w:rFonts w:ascii="Arial" w:hAnsi="Arial" w:cs="Arial"/>
          <w:b w:val="0"/>
          <w:sz w:val="24"/>
          <w:szCs w:val="24"/>
          <w:lang w:val="uk-UA"/>
        </w:rPr>
      </w:pPr>
      <w:r w:rsidRPr="00CB4AC7">
        <w:rPr>
          <w:rFonts w:ascii="Arial" w:hAnsi="Arial" w:cs="Arial"/>
          <w:b w:val="0"/>
          <w:noProof/>
          <w:sz w:val="24"/>
          <w:szCs w:val="24"/>
          <w:lang w:val="uk-UA"/>
        </w:rPr>
        <w:t>___________________________________________________________________________</w:t>
      </w:r>
    </w:p>
    <w:p w:rsidR="00FF2EF2" w:rsidRDefault="00FF2EF2" w:rsidP="0011236A">
      <w:pPr>
        <w:pStyle w:val="NoSpacing"/>
        <w:jc w:val="both"/>
        <w:rPr>
          <w:rFonts w:ascii="Arial" w:hAnsi="Arial" w:cs="Arial"/>
          <w:b/>
          <w:color w:val="082A75"/>
          <w:sz w:val="24"/>
          <w:szCs w:val="24"/>
          <w:lang w:val="uk-UA"/>
        </w:rPr>
      </w:pPr>
    </w:p>
    <w:p w:rsidR="00FF2EF2" w:rsidRDefault="00FF2EF2" w:rsidP="00FC7997">
      <w:pPr>
        <w:pStyle w:val="NoSpacing"/>
        <w:ind w:firstLine="720"/>
        <w:jc w:val="both"/>
        <w:rPr>
          <w:rFonts w:ascii="Arial" w:hAnsi="Arial" w:cs="Arial"/>
          <w:b/>
          <w:color w:val="082A75"/>
          <w:sz w:val="24"/>
          <w:szCs w:val="24"/>
          <w:lang w:val="uk-UA"/>
        </w:rPr>
      </w:pPr>
      <w:r>
        <w:rPr>
          <w:rFonts w:ascii="Arial" w:hAnsi="Arial" w:cs="Arial"/>
          <w:b/>
          <w:color w:val="082A75"/>
          <w:sz w:val="24"/>
          <w:szCs w:val="24"/>
          <w:lang w:val="uk-UA"/>
        </w:rPr>
        <w:t>4.7 ДЖЕРЕЛА ФІНАНСУВАННЯ ПДСЕРК</w:t>
      </w:r>
    </w:p>
    <w:p w:rsidR="00FF2EF2" w:rsidRDefault="00FF2EF2" w:rsidP="00FC7997">
      <w:pPr>
        <w:pStyle w:val="NoSpacing"/>
        <w:ind w:firstLine="720"/>
        <w:jc w:val="both"/>
        <w:rPr>
          <w:rFonts w:ascii="Arial" w:hAnsi="Arial" w:cs="Arial"/>
          <w:b/>
          <w:color w:val="082A75"/>
          <w:sz w:val="24"/>
          <w:szCs w:val="24"/>
          <w:lang w:val="uk-UA"/>
        </w:rPr>
      </w:pPr>
    </w:p>
    <w:p w:rsidR="00FF2EF2"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Фінансова складова ПДСЕРК є визначальною у процесі реалізації енергоефективних проектів та проектів із запобігання змінам клімату, і саме від неї залежить реалістичність ПДСЕРК. Таким чином, з метою забезпечення виконання ПДСЕРК </w:t>
      </w:r>
      <w:r>
        <w:rPr>
          <w:rFonts w:ascii="Arial" w:hAnsi="Arial" w:cs="Arial"/>
          <w:sz w:val="24"/>
          <w:szCs w:val="24"/>
          <w:lang w:val="uk-UA"/>
        </w:rPr>
        <w:t>Роздільнянської</w:t>
      </w:r>
      <w:r w:rsidRPr="006130FD">
        <w:rPr>
          <w:rFonts w:ascii="Arial" w:hAnsi="Arial" w:cs="Arial"/>
          <w:sz w:val="24"/>
          <w:szCs w:val="24"/>
          <w:lang w:val="uk-UA"/>
        </w:rPr>
        <w:t xml:space="preserve"> ТГ розглядаються наступні джерела фінансування заходів щодо ефективного використання паливно-енергетичних ресурсів: </w:t>
      </w:r>
    </w:p>
    <w:p w:rsidR="00FF2EF2" w:rsidRPr="006130FD" w:rsidRDefault="00FF2EF2" w:rsidP="006130FD">
      <w:pPr>
        <w:pStyle w:val="NoSpacing"/>
        <w:ind w:firstLine="720"/>
        <w:jc w:val="both"/>
        <w:rPr>
          <w:rFonts w:ascii="Arial" w:hAnsi="Arial" w:cs="Arial"/>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 xml:space="preserve">Муніципальні цільові програми (бюджет громади). </w:t>
      </w:r>
    </w:p>
    <w:p w:rsidR="00FF2EF2" w:rsidRDefault="00FF2EF2" w:rsidP="00561105">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Використання коштів бюджету громади заплановано реалізовувати через місцеві програми. Для поєднання потенціалу галузевих місцевих програм до їх розробки доцільно залучати відділ енергоменеджменту. З метою ефективного витрачання коштів кошти місцевих програм доцільно використовувати на співфінансування до зовнішніх коштів, зокрема до грантових коштів та коштів пільгового кредитування. </w:t>
      </w:r>
    </w:p>
    <w:p w:rsidR="00FF2EF2" w:rsidRDefault="00FF2EF2" w:rsidP="00561105">
      <w:pPr>
        <w:pStyle w:val="NoSpacing"/>
        <w:ind w:firstLine="720"/>
        <w:jc w:val="both"/>
        <w:rPr>
          <w:rFonts w:ascii="Arial" w:hAnsi="Arial" w:cs="Arial"/>
          <w:sz w:val="24"/>
          <w:szCs w:val="24"/>
          <w:lang w:val="uk-UA"/>
        </w:rPr>
      </w:pPr>
    </w:p>
    <w:p w:rsidR="00FF2EF2" w:rsidRPr="006130FD" w:rsidRDefault="00FF2EF2" w:rsidP="00561105">
      <w:pPr>
        <w:pStyle w:val="NoSpacing"/>
        <w:ind w:firstLine="720"/>
        <w:jc w:val="both"/>
        <w:rPr>
          <w:rFonts w:ascii="Arial" w:hAnsi="Arial" w:cs="Arial"/>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 xml:space="preserve">Державні цільові програми (державний бюджет). </w:t>
      </w:r>
    </w:p>
    <w:p w:rsidR="00FF2EF2"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Основним джерелом інфраструктурних проектів з державного бюджету є Державний фонд регіонального розвитку. Заплановано реалізацію проектів у сфері водопостачання, термомодернізації громадських будівель, ремонт доріг. Для фінансування заходів з енергоефективності у житлових будівлях доцільно використовувати кошти Фонду енергоефективності, субвенції з державного бюджету місцевим бюджетам на формування інфраструктури та субвенції з державного бюджету місцевим бюджетам на соціально-економічний розвиток окремих територій. </w:t>
      </w:r>
    </w:p>
    <w:p w:rsidR="00FF2EF2" w:rsidRPr="006130FD" w:rsidRDefault="00FF2EF2" w:rsidP="006130FD">
      <w:pPr>
        <w:pStyle w:val="NoSpacing"/>
        <w:jc w:val="both"/>
        <w:rPr>
          <w:rFonts w:ascii="Arial" w:hAnsi="Arial" w:cs="Arial"/>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 xml:space="preserve">Власні кошти комунальних підприємств. </w:t>
      </w:r>
    </w:p>
    <w:p w:rsidR="00FF2EF2" w:rsidRPr="006130FD"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Власні кошти підприємств, які здійснюють діяльність у сфері водопостачання та водовідведення, комунального транспорту, а також вуличного освітлення. </w:t>
      </w:r>
    </w:p>
    <w:p w:rsidR="00FF2EF2" w:rsidRDefault="00FF2EF2" w:rsidP="006130FD">
      <w:pPr>
        <w:pStyle w:val="NoSpacing"/>
        <w:jc w:val="both"/>
        <w:rPr>
          <w:rFonts w:ascii="Arial" w:hAnsi="Arial" w:cs="Arial"/>
          <w:b/>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 xml:space="preserve">Банківські кредити. </w:t>
      </w:r>
    </w:p>
    <w:p w:rsidR="00FF2EF2" w:rsidRPr="006130FD"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Найпоширенішою формою фінансування інвестиційних проектів у житловій та бюджетній сфері, а також інфраструктурних проектів у сфері водо</w:t>
      </w:r>
      <w:r>
        <w:rPr>
          <w:rFonts w:ascii="Arial" w:hAnsi="Arial" w:cs="Arial"/>
          <w:sz w:val="24"/>
          <w:szCs w:val="24"/>
          <w:lang w:val="uk-UA"/>
        </w:rPr>
        <w:t xml:space="preserve"> </w:t>
      </w:r>
      <w:r w:rsidRPr="006130FD">
        <w:rPr>
          <w:rFonts w:ascii="Arial" w:hAnsi="Arial" w:cs="Arial"/>
          <w:sz w:val="24"/>
          <w:szCs w:val="24"/>
          <w:lang w:val="uk-UA"/>
        </w:rPr>
        <w:t>- та теплопостачання є банківські кредити для фінансування, як короткострокових проектів, так і середньострокових проектів, а також кредити міжнародних фінансових інститутів та іноземних державних установ, таких як НЕФКО, Світовий банк, МФК, ЄБРР, ЄІБ, КФВ та ін. (для середньострокових і довгострокових інвестиційних проектів).</w:t>
      </w:r>
    </w:p>
    <w:p w:rsidR="00FF2EF2" w:rsidRDefault="00FF2EF2" w:rsidP="006130FD">
      <w:pPr>
        <w:pStyle w:val="NoSpacing"/>
        <w:jc w:val="both"/>
        <w:rPr>
          <w:rFonts w:ascii="Arial" w:hAnsi="Arial" w:cs="Arial"/>
          <w:b/>
          <w:sz w:val="24"/>
          <w:szCs w:val="24"/>
          <w:lang w:val="uk-UA"/>
        </w:rPr>
      </w:pPr>
    </w:p>
    <w:p w:rsidR="00FF2EF2" w:rsidRDefault="00FF2EF2" w:rsidP="006130FD">
      <w:pPr>
        <w:pStyle w:val="NoSpacing"/>
        <w:ind w:firstLine="720"/>
        <w:jc w:val="both"/>
        <w:rPr>
          <w:rFonts w:ascii="Arial" w:hAnsi="Arial" w:cs="Arial"/>
          <w:b/>
          <w:sz w:val="24"/>
          <w:szCs w:val="24"/>
          <w:lang w:val="uk-UA"/>
        </w:rPr>
      </w:pPr>
    </w:p>
    <w:p w:rsidR="00FF2EF2" w:rsidRDefault="00FF2EF2" w:rsidP="006130FD">
      <w:pPr>
        <w:pStyle w:val="NoSpacing"/>
        <w:ind w:firstLine="720"/>
        <w:jc w:val="both"/>
        <w:rPr>
          <w:rFonts w:ascii="Arial" w:hAnsi="Arial" w:cs="Arial"/>
          <w:b/>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 xml:space="preserve">Запозичення (облігації) </w:t>
      </w:r>
    </w:p>
    <w:p w:rsidR="00FF2EF2" w:rsidRPr="006130FD"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Для фінансування своїх середньострокових інвестиційних проектів підприємства та місцева влада можуть залучати інвестиційні ресурси на внутрішньому, або зовнішніх фінансових ринках шляхом випуску облігацій. Використання даного фінансового інструменту при виконанні ПДСЕРК є досить обмеженим. </w:t>
      </w:r>
    </w:p>
    <w:p w:rsidR="00FF2EF2" w:rsidRDefault="00FF2EF2" w:rsidP="006130FD">
      <w:pPr>
        <w:pStyle w:val="NoSpacing"/>
        <w:jc w:val="both"/>
        <w:rPr>
          <w:rFonts w:ascii="Arial" w:hAnsi="Arial" w:cs="Arial"/>
          <w:b/>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Донорські гранти.</w:t>
      </w:r>
    </w:p>
    <w:p w:rsidR="00FF2EF2" w:rsidRPr="006130FD"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Зазвичай грантові кошти на впровадження інфраструктурних інвестиційних проектів надаються містам і підприємствам-учасникам проектів міжнародної технічної допомоги. Оскільки грант є безповоротним цільовим фінансуванням, то виділення грантових коштів для фінансування інвестиційних проектів є вкрай обмеженим і здебільшого спрямованим на фінансування невеликих демонстраційних проектів, та / або на проведення передпро</w:t>
      </w:r>
      <w:r>
        <w:rPr>
          <w:rFonts w:ascii="Arial" w:hAnsi="Arial" w:cs="Arial"/>
          <w:sz w:val="24"/>
          <w:szCs w:val="24"/>
          <w:lang w:val="uk-UA"/>
        </w:rPr>
        <w:t>е</w:t>
      </w:r>
      <w:r w:rsidRPr="006130FD">
        <w:rPr>
          <w:rFonts w:ascii="Arial" w:hAnsi="Arial" w:cs="Arial"/>
          <w:sz w:val="24"/>
          <w:szCs w:val="24"/>
          <w:lang w:val="uk-UA"/>
        </w:rPr>
        <w:t>ктних досліджень.</w:t>
      </w:r>
    </w:p>
    <w:p w:rsidR="00FF2EF2" w:rsidRDefault="00FF2EF2" w:rsidP="006130FD">
      <w:pPr>
        <w:pStyle w:val="NoSpacing"/>
        <w:jc w:val="both"/>
        <w:rPr>
          <w:rFonts w:ascii="Arial" w:hAnsi="Arial" w:cs="Arial"/>
          <w:b/>
          <w:sz w:val="24"/>
          <w:szCs w:val="24"/>
          <w:lang w:val="uk-UA"/>
        </w:rPr>
      </w:pPr>
    </w:p>
    <w:p w:rsidR="00FF2EF2" w:rsidRPr="006130FD" w:rsidRDefault="00FF2EF2" w:rsidP="006130FD">
      <w:pPr>
        <w:pStyle w:val="NoSpacing"/>
        <w:ind w:firstLine="720"/>
        <w:jc w:val="both"/>
        <w:rPr>
          <w:rFonts w:ascii="Arial" w:hAnsi="Arial" w:cs="Arial"/>
          <w:b/>
          <w:sz w:val="24"/>
          <w:szCs w:val="24"/>
          <w:lang w:val="uk-UA"/>
        </w:rPr>
      </w:pPr>
      <w:r w:rsidRPr="006130FD">
        <w:rPr>
          <w:rFonts w:ascii="Arial" w:hAnsi="Arial" w:cs="Arial"/>
          <w:b/>
          <w:sz w:val="24"/>
          <w:szCs w:val="24"/>
          <w:lang w:val="uk-UA"/>
        </w:rPr>
        <w:t xml:space="preserve">Цільові внески співвласників багатоквартирних будинків </w:t>
      </w:r>
    </w:p>
    <w:p w:rsidR="00FF2EF2" w:rsidRPr="006130FD"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w:t>
      </w:r>
      <w:r w:rsidRPr="00852A00">
        <w:rPr>
          <w:rFonts w:ascii="Arial" w:hAnsi="Arial" w:cs="Arial"/>
          <w:sz w:val="24"/>
          <w:szCs w:val="24"/>
          <w:lang w:val="uk-UA"/>
        </w:rPr>
        <w:t>удосконалення</w:t>
      </w:r>
      <w:r w:rsidRPr="006130FD">
        <w:rPr>
          <w:rFonts w:ascii="Arial" w:hAnsi="Arial" w:cs="Arial"/>
          <w:sz w:val="24"/>
          <w:szCs w:val="24"/>
          <w:lang w:val="uk-UA"/>
        </w:rPr>
        <w:t xml:space="preserve"> експлуатації внутрішніх будинкових інженерних систем і капітального ремонту будинку. Хоча обсяг коштів, який таким чином можна мобілізувати в короткий час, досить обмежений, є можливість поєднувати це джерело з іншими на умовах співфінансування. </w:t>
      </w:r>
    </w:p>
    <w:p w:rsidR="00FF2EF2" w:rsidRDefault="00FF2EF2" w:rsidP="006130FD">
      <w:pPr>
        <w:pStyle w:val="NoSpacing"/>
        <w:jc w:val="both"/>
        <w:rPr>
          <w:rFonts w:ascii="Arial" w:hAnsi="Arial" w:cs="Arial"/>
          <w:b/>
          <w:sz w:val="24"/>
          <w:szCs w:val="24"/>
          <w:lang w:val="uk-UA"/>
        </w:rPr>
      </w:pPr>
    </w:p>
    <w:p w:rsidR="00FF2EF2" w:rsidRPr="00852A00" w:rsidRDefault="00FF2EF2" w:rsidP="006130FD">
      <w:pPr>
        <w:pStyle w:val="NoSpacing"/>
        <w:ind w:firstLine="720"/>
        <w:jc w:val="both"/>
        <w:rPr>
          <w:rFonts w:ascii="Arial" w:hAnsi="Arial" w:cs="Arial"/>
          <w:b/>
          <w:sz w:val="24"/>
          <w:szCs w:val="24"/>
          <w:lang w:val="uk-UA"/>
        </w:rPr>
      </w:pPr>
      <w:r w:rsidRPr="00852A00">
        <w:rPr>
          <w:rFonts w:ascii="Arial" w:hAnsi="Arial" w:cs="Arial"/>
          <w:b/>
          <w:sz w:val="24"/>
          <w:szCs w:val="24"/>
          <w:lang w:val="uk-UA"/>
        </w:rPr>
        <w:t xml:space="preserve">Залучення приватного капіталу. </w:t>
      </w:r>
    </w:p>
    <w:p w:rsidR="00FF2EF2" w:rsidRPr="006130FD" w:rsidRDefault="00FF2EF2" w:rsidP="006130FD">
      <w:pPr>
        <w:pStyle w:val="NoSpacing"/>
        <w:ind w:firstLine="720"/>
        <w:jc w:val="both"/>
        <w:rPr>
          <w:rFonts w:ascii="Arial" w:hAnsi="Arial" w:cs="Arial"/>
          <w:i/>
          <w:sz w:val="24"/>
          <w:szCs w:val="24"/>
          <w:u w:val="single"/>
          <w:lang w:val="uk-UA"/>
        </w:rPr>
      </w:pPr>
      <w:r w:rsidRPr="006130FD">
        <w:rPr>
          <w:rFonts w:ascii="Arial" w:hAnsi="Arial" w:cs="Arial"/>
          <w:i/>
          <w:sz w:val="24"/>
          <w:szCs w:val="24"/>
          <w:u w:val="single"/>
          <w:lang w:val="uk-UA"/>
        </w:rPr>
        <w:t xml:space="preserve">Приватні інвестиції через механізм державно-приватного партнерства </w:t>
      </w:r>
    </w:p>
    <w:p w:rsidR="00FF2EF2" w:rsidRPr="006130FD" w:rsidRDefault="00FF2EF2" w:rsidP="006130FD">
      <w:pPr>
        <w:pStyle w:val="NoSpacing"/>
        <w:ind w:firstLine="720"/>
        <w:jc w:val="both"/>
        <w:rPr>
          <w:rFonts w:ascii="Arial" w:hAnsi="Arial" w:cs="Arial"/>
          <w:sz w:val="24"/>
          <w:szCs w:val="24"/>
          <w:lang w:val="uk-UA"/>
        </w:rPr>
      </w:pPr>
      <w:r w:rsidRPr="006130FD">
        <w:rPr>
          <w:rFonts w:ascii="Arial" w:hAnsi="Arial" w:cs="Arial"/>
          <w:sz w:val="24"/>
          <w:szCs w:val="24"/>
          <w:lang w:val="uk-UA"/>
        </w:rPr>
        <w:t xml:space="preserve">Залучення приватних інвестицій доцільно проводити у двох напрямках. Перш за все приватні інвестиції варто скеровувати у проекти державно-приватного партнерства (ДПП). В першу чергу, це проекти спорудження сонячних та вітрових електростанцій. Другим напрямком приватних інвестицій є власні кошти домогосподарств, котрі скеровуються на енергоефективні заходи в самих домогосподарствах. Такі інвестиції доцільно підкріплювати як коштами державних програм, так і місцевих програм. </w:t>
      </w:r>
    </w:p>
    <w:p w:rsidR="00FF2EF2" w:rsidRPr="006130FD" w:rsidRDefault="00FF2EF2" w:rsidP="006130FD">
      <w:pPr>
        <w:pStyle w:val="NoSpacing"/>
        <w:ind w:firstLine="720"/>
        <w:jc w:val="both"/>
        <w:rPr>
          <w:rFonts w:ascii="Arial" w:hAnsi="Arial" w:cs="Arial"/>
          <w:i/>
          <w:sz w:val="24"/>
          <w:szCs w:val="24"/>
          <w:u w:val="single"/>
          <w:lang w:val="uk-UA"/>
        </w:rPr>
      </w:pPr>
      <w:r w:rsidRPr="006130FD">
        <w:rPr>
          <w:rFonts w:ascii="Arial" w:hAnsi="Arial" w:cs="Arial"/>
          <w:i/>
          <w:sz w:val="24"/>
          <w:szCs w:val="24"/>
          <w:u w:val="single"/>
          <w:lang w:val="uk-UA"/>
        </w:rPr>
        <w:t xml:space="preserve">Приватні інвестиції через ЕСКО механізм </w:t>
      </w:r>
    </w:p>
    <w:p w:rsidR="00FF2EF2" w:rsidRPr="006130FD" w:rsidRDefault="00FF2EF2" w:rsidP="006130FD">
      <w:pPr>
        <w:pStyle w:val="NoSpacing"/>
        <w:jc w:val="both"/>
        <w:rPr>
          <w:rFonts w:ascii="Arial" w:hAnsi="Arial" w:cs="Arial"/>
          <w:sz w:val="24"/>
          <w:szCs w:val="24"/>
          <w:lang w:val="uk-UA"/>
        </w:rPr>
      </w:pPr>
      <w:r w:rsidRPr="006130FD">
        <w:rPr>
          <w:rFonts w:ascii="Arial" w:hAnsi="Arial" w:cs="Arial"/>
          <w:sz w:val="24"/>
          <w:szCs w:val="24"/>
          <w:lang w:val="uk-UA"/>
        </w:rPr>
        <w:t xml:space="preserve">Залучення приватного капіталу до фінансування довгострокових інвестиційних проектів може здійснюватися таким чином: </w:t>
      </w:r>
    </w:p>
    <w:p w:rsidR="00FF2EF2" w:rsidRPr="006130FD" w:rsidRDefault="00FF2EF2" w:rsidP="008E65A5">
      <w:pPr>
        <w:pStyle w:val="NoSpacing"/>
        <w:numPr>
          <w:ilvl w:val="0"/>
          <w:numId w:val="33"/>
        </w:numPr>
        <w:jc w:val="both"/>
        <w:rPr>
          <w:rFonts w:ascii="Arial" w:hAnsi="Arial" w:cs="Arial"/>
          <w:sz w:val="24"/>
          <w:szCs w:val="24"/>
          <w:lang w:val="uk-UA"/>
        </w:rPr>
      </w:pPr>
      <w:r w:rsidRPr="006130FD">
        <w:rPr>
          <w:rFonts w:ascii="Arial" w:hAnsi="Arial" w:cs="Arial"/>
          <w:sz w:val="24"/>
          <w:szCs w:val="24"/>
          <w:lang w:val="uk-UA"/>
        </w:rPr>
        <w:t xml:space="preserve">Фінансування залучає компанія-підрядник (виконавець ремонтних робіт), надаючи відстрочку оплати виконаних робіт </w:t>
      </w:r>
    </w:p>
    <w:p w:rsidR="00FF2EF2" w:rsidRPr="006130FD" w:rsidRDefault="00FF2EF2" w:rsidP="008E65A5">
      <w:pPr>
        <w:pStyle w:val="NoSpacing"/>
        <w:numPr>
          <w:ilvl w:val="0"/>
          <w:numId w:val="33"/>
        </w:numPr>
        <w:jc w:val="both"/>
        <w:rPr>
          <w:rFonts w:ascii="Arial" w:hAnsi="Arial" w:cs="Arial"/>
          <w:sz w:val="24"/>
          <w:szCs w:val="24"/>
          <w:lang w:val="uk-UA"/>
        </w:rPr>
      </w:pPr>
      <w:r w:rsidRPr="006130FD">
        <w:rPr>
          <w:rFonts w:ascii="Arial" w:hAnsi="Arial" w:cs="Arial"/>
          <w:sz w:val="24"/>
          <w:szCs w:val="24"/>
          <w:lang w:val="uk-UA"/>
        </w:rPr>
        <w:t xml:space="preserve">Фінансування залучає компанія (ЕСКО), яка проводить роботи з термомодернізації будівлі, а далі надає комунальні послуги в будинку або в бюджетному закладі відповідно до довгострокового договору </w:t>
      </w:r>
    </w:p>
    <w:p w:rsidR="00FF2EF2" w:rsidRPr="006130FD" w:rsidRDefault="00FF2EF2" w:rsidP="006130FD">
      <w:pPr>
        <w:pStyle w:val="NoSpacing"/>
        <w:ind w:firstLine="720"/>
        <w:jc w:val="both"/>
        <w:rPr>
          <w:rFonts w:ascii="Arial" w:hAnsi="Arial" w:cs="Arial"/>
          <w:i/>
          <w:sz w:val="24"/>
          <w:szCs w:val="24"/>
          <w:u w:val="single"/>
          <w:lang w:val="uk-UA"/>
        </w:rPr>
      </w:pPr>
      <w:r w:rsidRPr="006130FD">
        <w:rPr>
          <w:rFonts w:ascii="Arial" w:hAnsi="Arial" w:cs="Arial"/>
          <w:i/>
          <w:sz w:val="24"/>
          <w:szCs w:val="24"/>
          <w:u w:val="single"/>
          <w:lang w:val="uk-UA"/>
        </w:rPr>
        <w:t xml:space="preserve">Приватні інвестиції за допомогою фінансового лізингу. </w:t>
      </w:r>
    </w:p>
    <w:p w:rsidR="00FF2EF2" w:rsidRDefault="00FF2EF2" w:rsidP="00805115">
      <w:pPr>
        <w:pStyle w:val="NoSpacing"/>
        <w:jc w:val="both"/>
        <w:rPr>
          <w:rFonts w:ascii="Arial" w:hAnsi="Arial" w:cs="Arial"/>
          <w:sz w:val="24"/>
          <w:szCs w:val="24"/>
          <w:lang w:val="uk-UA"/>
        </w:rPr>
      </w:pPr>
      <w:r w:rsidRPr="006130FD">
        <w:rPr>
          <w:rFonts w:ascii="Arial" w:hAnsi="Arial" w:cs="Arial"/>
          <w:sz w:val="24"/>
          <w:szCs w:val="24"/>
          <w:lang w:val="uk-UA"/>
        </w:rPr>
        <w:t xml:space="preserve">Фінансовий лізинг є одним з найбільш надійних законодавчо регламентованих інструментів який можна застосувати для залучення фінансування середньострокових інвестиційних проектів, зокрема у секторі транспорту. Очевидним є те, що обсягу коштів, які виділялись з міського бюджету є недостатньо, особливо для впровадження проектів глибокої термомодернізації будівель. Таким чином, як вже зазначалось вище, акцент на джерела фінансування енергоефективних проектів повинен бути суттєво зміщений на користь залучення кредитних, грантових ресурсів та інших названих вище джерел фінансування. Кошти місцевого бюджету повинні скеровуватись здебільшого на забезпечення необхідної долі співфінансування енергоефективних проектів. Можливими варіантами співпраці для реалізації майбутніх енергоефективних проектів вбачаються наступні міжнародні фінансові інституції: NEFCO (Північна екологічна фінансова корпорація, ЄІБ (Європейський інвестиційний банк), KFW. У бюджетному секторі основним джерелом фінансування розглядаються кредитні та грантові кошти із забезпеченням співфінансування зі сторони бюджету громади. Для житлових будівель – у структуру джерел фінансування додатково </w:t>
      </w:r>
      <w:r>
        <w:rPr>
          <w:rFonts w:ascii="Arial" w:hAnsi="Arial" w:cs="Arial"/>
          <w:sz w:val="24"/>
          <w:szCs w:val="24"/>
          <w:lang w:val="uk-UA"/>
        </w:rPr>
        <w:t>внесені</w:t>
      </w:r>
      <w:r w:rsidRPr="006130FD">
        <w:rPr>
          <w:rFonts w:ascii="Arial" w:hAnsi="Arial" w:cs="Arial"/>
          <w:sz w:val="24"/>
          <w:szCs w:val="24"/>
          <w:lang w:val="uk-UA"/>
        </w:rPr>
        <w:t xml:space="preserve"> кошти мешканців (близько 30-50% співфінансування залежно від комплексності виконання енергоефективних заходів), крім того є можливість залучення банківських кредитів для впровадження енергоефективних заходів, які починають надавати українські банки. Вагомим джерелом фінансування проектів скерованих на термомодернізацію житлових будівель (у яких створено ОСББ) є Фонд Енергоефективності. Для інших секторів визначальним джерелом фінансування, окрім кредитних та грантових коштів, є власні кошти підприємств-постачальників енергетичних ресурсів</w:t>
      </w:r>
      <w:r>
        <w:rPr>
          <w:rFonts w:ascii="Arial" w:hAnsi="Arial" w:cs="Arial"/>
          <w:sz w:val="24"/>
          <w:szCs w:val="24"/>
          <w:lang w:val="uk-UA"/>
        </w:rPr>
        <w:t xml:space="preserve">, інших установ і організацій. </w:t>
      </w:r>
    </w:p>
    <w:p w:rsidR="00FF2EF2" w:rsidRPr="00E42E9B" w:rsidRDefault="00FF2EF2" w:rsidP="00E42E9B">
      <w:pPr>
        <w:pStyle w:val="NoSpacing"/>
        <w:jc w:val="both"/>
        <w:rPr>
          <w:rFonts w:ascii="Arial" w:hAnsi="Arial" w:cs="Arial"/>
          <w:sz w:val="24"/>
          <w:szCs w:val="24"/>
          <w:lang w:val="uk-UA"/>
        </w:rPr>
      </w:pPr>
      <w:r w:rsidRPr="00E42E9B">
        <w:rPr>
          <w:rFonts w:ascii="Arial" w:hAnsi="Arial" w:cs="Arial"/>
          <w:noProof/>
          <w:color w:val="082A75"/>
          <w:sz w:val="24"/>
          <w:szCs w:val="24"/>
          <w:lang w:val="uk-UA"/>
        </w:rPr>
        <w:t>___________________________________________________________________________</w:t>
      </w: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rsidP="00805115">
      <w:pPr>
        <w:spacing w:after="160" w:line="259" w:lineRule="auto"/>
        <w:ind w:firstLine="720"/>
        <w:rPr>
          <w:rFonts w:ascii="Arial" w:hAnsi="Arial" w:cs="Arial"/>
          <w:sz w:val="32"/>
          <w:szCs w:val="32"/>
          <w:lang w:val="uk-UA"/>
        </w:rPr>
      </w:pPr>
    </w:p>
    <w:p w:rsidR="00FF2EF2" w:rsidRDefault="00FF2EF2">
      <w:pPr>
        <w:spacing w:after="200"/>
        <w:rPr>
          <w:rFonts w:ascii="Arial" w:hAnsi="Arial" w:cs="Arial"/>
          <w:sz w:val="32"/>
          <w:szCs w:val="32"/>
          <w:lang w:val="uk-UA"/>
        </w:rPr>
      </w:pPr>
      <w:r>
        <w:rPr>
          <w:rFonts w:ascii="Arial" w:hAnsi="Arial" w:cs="Arial"/>
          <w:sz w:val="32"/>
          <w:szCs w:val="32"/>
          <w:lang w:val="uk-UA"/>
        </w:rPr>
        <w:br w:type="page"/>
      </w:r>
    </w:p>
    <w:p w:rsidR="00FF2EF2" w:rsidRPr="00387783" w:rsidRDefault="00FF2EF2" w:rsidP="00805115">
      <w:pPr>
        <w:spacing w:after="160" w:line="259" w:lineRule="auto"/>
        <w:ind w:firstLine="720"/>
        <w:rPr>
          <w:rFonts w:ascii="Arial" w:hAnsi="Arial" w:cs="Arial"/>
          <w:b w:val="0"/>
          <w:sz w:val="32"/>
          <w:szCs w:val="32"/>
          <w:lang w:val="uk-UA"/>
        </w:rPr>
      </w:pPr>
      <w:r>
        <w:rPr>
          <w:rFonts w:ascii="Arial" w:hAnsi="Arial" w:cs="Arial"/>
          <w:sz w:val="32"/>
          <w:szCs w:val="32"/>
          <w:lang w:val="uk-UA"/>
        </w:rPr>
        <w:t>РОЗДІЛ 5</w:t>
      </w:r>
      <w:r w:rsidRPr="00387783">
        <w:rPr>
          <w:rFonts w:ascii="Arial" w:hAnsi="Arial" w:cs="Arial"/>
          <w:sz w:val="32"/>
          <w:szCs w:val="32"/>
          <w:lang w:val="uk-UA"/>
        </w:rPr>
        <w:t>. МОНІТОРИНГ ТА ЗВІТНІСТЬ</w:t>
      </w:r>
    </w:p>
    <w:p w:rsidR="00FF2EF2" w:rsidRPr="004F1DB3" w:rsidRDefault="00FF2EF2" w:rsidP="00A10DE4">
      <w:pPr>
        <w:spacing w:after="160" w:line="259" w:lineRule="auto"/>
        <w:ind w:firstLine="720"/>
        <w:rPr>
          <w:rFonts w:ascii="Arial" w:hAnsi="Arial" w:cs="Arial"/>
          <w:sz w:val="24"/>
          <w:szCs w:val="24"/>
          <w:lang w:val="uk-UA"/>
        </w:rPr>
      </w:pPr>
      <w:r>
        <w:rPr>
          <w:rFonts w:ascii="Arial" w:hAnsi="Arial" w:cs="Arial"/>
          <w:sz w:val="24"/>
          <w:szCs w:val="24"/>
          <w:lang w:val="uk-UA"/>
        </w:rPr>
        <w:t>5</w:t>
      </w:r>
      <w:r w:rsidRPr="004F1DB3">
        <w:rPr>
          <w:rFonts w:ascii="Arial" w:hAnsi="Arial" w:cs="Arial"/>
          <w:sz w:val="24"/>
          <w:szCs w:val="24"/>
          <w:lang w:val="uk-UA"/>
        </w:rPr>
        <w:t xml:space="preserve">.1. </w:t>
      </w:r>
      <w:r>
        <w:rPr>
          <w:rFonts w:ascii="Arial" w:hAnsi="Arial" w:cs="Arial"/>
          <w:sz w:val="24"/>
          <w:szCs w:val="24"/>
          <w:lang w:val="uk-UA"/>
        </w:rPr>
        <w:t>МОНІТОРИНГ</w:t>
      </w:r>
      <w:r w:rsidRPr="004F1DB3">
        <w:rPr>
          <w:rFonts w:ascii="Arial" w:hAnsi="Arial" w:cs="Arial"/>
          <w:sz w:val="24"/>
          <w:szCs w:val="24"/>
          <w:lang w:val="uk-UA"/>
        </w:rPr>
        <w:t xml:space="preserve"> ПДСЕРК</w:t>
      </w:r>
    </w:p>
    <w:p w:rsidR="00FF2EF2" w:rsidRPr="00A10DE4" w:rsidRDefault="00FF2EF2" w:rsidP="00A10DE4">
      <w:pPr>
        <w:pStyle w:val="NoSpacing"/>
        <w:ind w:firstLine="720"/>
        <w:jc w:val="both"/>
        <w:rPr>
          <w:rFonts w:ascii="Arial" w:hAnsi="Arial" w:cs="Arial"/>
          <w:sz w:val="24"/>
          <w:szCs w:val="24"/>
          <w:lang w:val="uk-UA"/>
        </w:rPr>
      </w:pPr>
      <w:r w:rsidRPr="00A10DE4">
        <w:rPr>
          <w:rFonts w:ascii="Arial" w:hAnsi="Arial" w:cs="Arial"/>
          <w:sz w:val="24"/>
          <w:szCs w:val="24"/>
          <w:lang w:val="uk-UA"/>
        </w:rPr>
        <w:t xml:space="preserve">Регулярний моніторинг ПДСЕРК з використанням відповідних індикаторів дозволяє оцінити імовірність досягнення запланованих цілей і, при необхідності вжити корегувальних заходів. У відповідності з «Керівництвом з питань звітності щодо виконання Плану дій сталого енергетичного розвитку та проведення моніторингу» передбачено наступні етапи моніторингу: звіт про діяльність та повний звіт. </w:t>
      </w:r>
    </w:p>
    <w:p w:rsidR="00FF2EF2" w:rsidRPr="00A10DE4" w:rsidRDefault="00FF2EF2" w:rsidP="00A10DE4">
      <w:pPr>
        <w:pStyle w:val="NoSpacing"/>
        <w:ind w:firstLine="720"/>
        <w:jc w:val="both"/>
        <w:rPr>
          <w:rFonts w:ascii="Arial" w:hAnsi="Arial" w:cs="Arial"/>
          <w:sz w:val="24"/>
          <w:szCs w:val="24"/>
          <w:lang w:val="uk-UA"/>
        </w:rPr>
      </w:pPr>
      <w:r w:rsidRPr="00A10DE4">
        <w:rPr>
          <w:rFonts w:ascii="Arial" w:hAnsi="Arial" w:cs="Arial"/>
          <w:sz w:val="24"/>
          <w:szCs w:val="24"/>
          <w:lang w:val="uk-UA"/>
        </w:rPr>
        <w:t>Звіт про діяльність подається що два роки після прийняття ПДСЕРК та скерований на Загальну стратегію ПДСЕРК та на викона</w:t>
      </w:r>
      <w:r>
        <w:rPr>
          <w:rFonts w:ascii="Arial" w:hAnsi="Arial" w:cs="Arial"/>
          <w:sz w:val="24"/>
          <w:szCs w:val="24"/>
          <w:lang w:val="uk-UA"/>
        </w:rPr>
        <w:t>ння запланованих заходів, перед</w:t>
      </w:r>
      <w:r w:rsidRPr="00A10DE4">
        <w:rPr>
          <w:rFonts w:ascii="Arial" w:hAnsi="Arial" w:cs="Arial"/>
          <w:sz w:val="24"/>
          <w:szCs w:val="24"/>
          <w:lang w:val="uk-UA"/>
        </w:rPr>
        <w:t xml:space="preserve">бачених ПДСЕРК. </w:t>
      </w:r>
    </w:p>
    <w:p w:rsidR="00FF2EF2" w:rsidRPr="00A10DE4" w:rsidRDefault="00FF2EF2" w:rsidP="00A10DE4">
      <w:pPr>
        <w:pStyle w:val="NoSpacing"/>
        <w:ind w:firstLine="720"/>
        <w:jc w:val="both"/>
        <w:rPr>
          <w:rFonts w:ascii="Arial" w:hAnsi="Arial" w:cs="Arial"/>
          <w:sz w:val="24"/>
          <w:szCs w:val="24"/>
          <w:lang w:val="uk-UA"/>
        </w:rPr>
      </w:pPr>
      <w:r w:rsidRPr="00A10DE4">
        <w:rPr>
          <w:rFonts w:ascii="Arial" w:hAnsi="Arial" w:cs="Arial"/>
          <w:sz w:val="24"/>
          <w:szCs w:val="24"/>
          <w:lang w:val="uk-UA"/>
        </w:rPr>
        <w:t>Зокрема, моніторинг Загальної стратегії передбачає будь-які зміни в загальній стратегії та подає оновлені дані щодо перерозподілу співробітників та фінансових ресурсів. Моніторинг запланованих заходів описує стан їх реалізації, проблеми, котрі при цьому виникали та відповідно їх вплив на досягнення цілей ПДСЕРК. Повний звіт, що подається через чотири роки з дати прийняття ПДСЕРК передбачає, окрім вище зазначених дій, підготовку Моніторингового кадастру викидів.</w:t>
      </w:r>
    </w:p>
    <w:p w:rsidR="00FF2EF2" w:rsidRPr="00A10DE4" w:rsidRDefault="00FF2EF2" w:rsidP="00A10DE4">
      <w:pPr>
        <w:pStyle w:val="NoSpacing"/>
        <w:ind w:firstLine="720"/>
        <w:jc w:val="both"/>
        <w:rPr>
          <w:rFonts w:ascii="Arial" w:hAnsi="Arial" w:cs="Arial"/>
          <w:sz w:val="24"/>
          <w:szCs w:val="24"/>
          <w:lang w:val="uk-UA"/>
        </w:rPr>
      </w:pPr>
      <w:r w:rsidRPr="00A10DE4">
        <w:rPr>
          <w:rFonts w:ascii="Arial" w:hAnsi="Arial" w:cs="Arial"/>
          <w:sz w:val="24"/>
          <w:szCs w:val="24"/>
          <w:lang w:val="uk-UA"/>
        </w:rPr>
        <w:t xml:space="preserve">З метою досягнення вищезазначених цілей необхідно налагодити систему постійного моніторингу споживання паливно-енергетичних ресурсів. Дане завдання покладається на енергоменеджера (інспектора з питань енергоменеджменту). Система моніторингу споживання ПЕР відповідає завдання визначеним в Угоді Мерів, а також є елементом системи енергоменеджменту. Зокрема, моніторинг споживання ПЕР у секторі транспорту здійснюється щорічно, споживання ПЕР у бюджетній сфері, громадському освітленні та на комунальних підприємств здійснюється щомісячно. З метою контролю енергоспоживання на об’єктах, що підпорядковані міській раді, встановлюються річні ліміти на споживання всіх видів енергоресурсів. В тому числі, для установ, котрі фінансуються з міського бюджету, встановлені щомісячні ліміти споживання енергоресурсів. </w:t>
      </w:r>
    </w:p>
    <w:p w:rsidR="00FF2EF2" w:rsidRPr="00A10DE4" w:rsidRDefault="00FF2EF2" w:rsidP="00A10DE4">
      <w:pPr>
        <w:pStyle w:val="NoSpacing"/>
        <w:ind w:firstLine="720"/>
        <w:jc w:val="both"/>
        <w:rPr>
          <w:rFonts w:ascii="Arial" w:hAnsi="Arial" w:cs="Arial"/>
          <w:sz w:val="24"/>
          <w:szCs w:val="24"/>
          <w:lang w:val="uk-UA"/>
        </w:rPr>
      </w:pPr>
      <w:r w:rsidRPr="00A10DE4">
        <w:rPr>
          <w:rFonts w:ascii="Arial" w:hAnsi="Arial" w:cs="Arial"/>
          <w:sz w:val="24"/>
          <w:szCs w:val="24"/>
          <w:lang w:val="uk-UA"/>
        </w:rPr>
        <w:t>Загалом запровадження системи енергомоніторингу використання ПЕР разом з системою енергоменеджменту дозволить:</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визначати резул</w:t>
      </w:r>
      <w:r>
        <w:rPr>
          <w:rFonts w:ascii="Arial" w:hAnsi="Arial" w:cs="Arial"/>
          <w:sz w:val="24"/>
          <w:szCs w:val="24"/>
          <w:lang w:val="uk-UA"/>
        </w:rPr>
        <w:t>ьтативність енергоефективних за</w:t>
      </w:r>
      <w:r w:rsidRPr="00A10DE4">
        <w:rPr>
          <w:rFonts w:ascii="Arial" w:hAnsi="Arial" w:cs="Arial"/>
          <w:sz w:val="24"/>
          <w:szCs w:val="24"/>
          <w:lang w:val="uk-UA"/>
        </w:rPr>
        <w:t>ходів;</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проводити ефективний аналіз даних енергоспоживання та розробки відповідних заходів;</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вдосконалити систему зв’язків та інформаційного обміну з хауз майстрами комунальних підприємств міста задля досягнення узгодженої енергетичної політики у місті;</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сформувати єдиний міський реєстр проектів, пов’язаних з енергоефективністю, проводити постійний моніторинг їх виконання;</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здійснювати моніторинг витрат на закупівлю ПЕР з міського бюджету;</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проведення інформаційно-просвітницької діяльності, спрямованої на зміну свідомості населення щодо споживання ПЕР, а також роз`яснювальної роботи щодо ефективності тих чи інших заходів, спрямованих на зменшення використання енергетичних ресурсів;</w:t>
      </w:r>
    </w:p>
    <w:p w:rsidR="00FF2EF2" w:rsidRPr="00A10DE4" w:rsidRDefault="00FF2EF2" w:rsidP="008E65A5">
      <w:pPr>
        <w:pStyle w:val="NoSpacing"/>
        <w:numPr>
          <w:ilvl w:val="0"/>
          <w:numId w:val="34"/>
        </w:numPr>
        <w:ind w:left="284"/>
        <w:jc w:val="both"/>
        <w:rPr>
          <w:rFonts w:ascii="Arial" w:hAnsi="Arial" w:cs="Arial"/>
          <w:sz w:val="24"/>
          <w:szCs w:val="24"/>
          <w:lang w:val="uk-UA"/>
        </w:rPr>
      </w:pPr>
      <w:r w:rsidRPr="00A10DE4">
        <w:rPr>
          <w:rFonts w:ascii="Arial" w:hAnsi="Arial" w:cs="Arial"/>
          <w:sz w:val="24"/>
          <w:szCs w:val="24"/>
          <w:lang w:val="uk-UA"/>
        </w:rPr>
        <w:t>впровадити с</w:t>
      </w:r>
      <w:r>
        <w:rPr>
          <w:rFonts w:ascii="Arial" w:hAnsi="Arial" w:cs="Arial"/>
          <w:sz w:val="24"/>
          <w:szCs w:val="24"/>
          <w:lang w:val="uk-UA"/>
        </w:rPr>
        <w:t>истему щорічного моніторингу СО</w:t>
      </w:r>
      <w:r>
        <w:rPr>
          <w:rFonts w:ascii="Arial" w:hAnsi="Arial" w:cs="Arial"/>
          <w:sz w:val="24"/>
          <w:szCs w:val="24"/>
          <w:vertAlign w:val="subscript"/>
          <w:lang w:val="uk-UA"/>
        </w:rPr>
        <w:t>2</w:t>
      </w:r>
      <w:r w:rsidRPr="00A10DE4">
        <w:rPr>
          <w:rFonts w:ascii="Arial" w:hAnsi="Arial" w:cs="Arial"/>
          <w:sz w:val="24"/>
          <w:szCs w:val="24"/>
          <w:lang w:val="uk-UA"/>
        </w:rPr>
        <w:t xml:space="preserve">. </w:t>
      </w:r>
    </w:p>
    <w:p w:rsidR="00FF2EF2" w:rsidRPr="004F1DB3" w:rsidRDefault="00FF2EF2" w:rsidP="004F1DB3">
      <w:pPr>
        <w:pStyle w:val="NoSpacing"/>
        <w:jc w:val="both"/>
        <w:rPr>
          <w:rFonts w:ascii="Arial" w:hAnsi="Arial" w:cs="Arial"/>
          <w:noProof/>
          <w:color w:val="082A75"/>
          <w:sz w:val="24"/>
          <w:szCs w:val="24"/>
          <w:lang w:val="uk-UA"/>
        </w:rPr>
      </w:pPr>
      <w:r w:rsidRPr="004F1DB3">
        <w:rPr>
          <w:rFonts w:ascii="Arial" w:hAnsi="Arial" w:cs="Arial"/>
          <w:noProof/>
          <w:color w:val="082A75"/>
          <w:sz w:val="24"/>
          <w:szCs w:val="24"/>
          <w:lang w:val="uk-UA"/>
        </w:rPr>
        <w:t>___________________________________________________________________________</w:t>
      </w:r>
    </w:p>
    <w:p w:rsidR="00FF2EF2" w:rsidRDefault="00FF2EF2" w:rsidP="00400D53">
      <w:pPr>
        <w:pStyle w:val="NoSpacing"/>
        <w:jc w:val="both"/>
        <w:rPr>
          <w:rFonts w:ascii="Arial" w:hAnsi="Arial" w:cs="Arial"/>
          <w:b/>
          <w:noProof/>
          <w:color w:val="082A75"/>
          <w:sz w:val="24"/>
          <w:szCs w:val="24"/>
          <w:lang w:val="uk-UA"/>
        </w:rPr>
      </w:pPr>
    </w:p>
    <w:p w:rsidR="00FF2EF2" w:rsidRDefault="00FF2EF2" w:rsidP="004F1DB3">
      <w:pPr>
        <w:pStyle w:val="NoSpacing"/>
        <w:ind w:firstLine="720"/>
        <w:jc w:val="both"/>
        <w:rPr>
          <w:rFonts w:ascii="Arial" w:hAnsi="Arial" w:cs="Arial"/>
          <w:b/>
          <w:noProof/>
          <w:color w:val="082A75"/>
          <w:sz w:val="24"/>
          <w:szCs w:val="24"/>
          <w:lang w:val="uk-UA"/>
        </w:rPr>
      </w:pPr>
    </w:p>
    <w:p w:rsidR="00FF2EF2" w:rsidRDefault="00FF2EF2" w:rsidP="004F1DB3">
      <w:pPr>
        <w:pStyle w:val="NoSpacing"/>
        <w:ind w:firstLine="720"/>
        <w:jc w:val="both"/>
        <w:rPr>
          <w:rFonts w:ascii="Arial" w:hAnsi="Arial" w:cs="Arial"/>
          <w:b/>
          <w:noProof/>
          <w:color w:val="082A75"/>
          <w:sz w:val="24"/>
          <w:szCs w:val="24"/>
          <w:lang w:val="uk-UA"/>
        </w:rPr>
      </w:pPr>
    </w:p>
    <w:p w:rsidR="00FF2EF2" w:rsidRDefault="00FF2EF2" w:rsidP="004F1DB3">
      <w:pPr>
        <w:pStyle w:val="NoSpacing"/>
        <w:ind w:firstLine="720"/>
        <w:jc w:val="both"/>
        <w:rPr>
          <w:rFonts w:ascii="Arial" w:hAnsi="Arial" w:cs="Arial"/>
          <w:b/>
          <w:noProof/>
          <w:color w:val="082A75"/>
          <w:sz w:val="24"/>
          <w:szCs w:val="24"/>
          <w:lang w:val="uk-UA"/>
        </w:rPr>
      </w:pPr>
    </w:p>
    <w:p w:rsidR="00FF2EF2" w:rsidRDefault="00FF2EF2">
      <w:pPr>
        <w:spacing w:after="200"/>
        <w:rPr>
          <w:rFonts w:ascii="Arial" w:hAnsi="Arial" w:cs="Arial"/>
          <w:noProof/>
          <w:sz w:val="24"/>
          <w:szCs w:val="24"/>
          <w:lang w:val="uk-UA"/>
        </w:rPr>
      </w:pPr>
      <w:r>
        <w:rPr>
          <w:rFonts w:ascii="Arial" w:hAnsi="Arial" w:cs="Arial"/>
          <w:b w:val="0"/>
          <w:noProof/>
          <w:sz w:val="24"/>
          <w:szCs w:val="24"/>
          <w:lang w:val="uk-UA"/>
        </w:rPr>
        <w:br w:type="page"/>
      </w:r>
    </w:p>
    <w:p w:rsidR="00FF2EF2" w:rsidRPr="004F1DB3" w:rsidRDefault="00FF2EF2" w:rsidP="004F1DB3">
      <w:pPr>
        <w:pStyle w:val="NoSpacing"/>
        <w:ind w:firstLine="720"/>
        <w:jc w:val="both"/>
        <w:rPr>
          <w:rFonts w:ascii="Arial" w:hAnsi="Arial" w:cs="Arial"/>
          <w:b/>
          <w:noProof/>
          <w:color w:val="082A75"/>
          <w:sz w:val="24"/>
          <w:szCs w:val="24"/>
          <w:lang w:val="uk-UA"/>
        </w:rPr>
      </w:pPr>
      <w:r>
        <w:rPr>
          <w:rFonts w:ascii="Arial" w:hAnsi="Arial" w:cs="Arial"/>
          <w:b/>
          <w:noProof/>
          <w:color w:val="082A75"/>
          <w:sz w:val="24"/>
          <w:szCs w:val="24"/>
          <w:lang w:val="uk-UA"/>
        </w:rPr>
        <w:t>5</w:t>
      </w:r>
      <w:r w:rsidRPr="004F1DB3">
        <w:rPr>
          <w:rFonts w:ascii="Arial" w:hAnsi="Arial" w:cs="Arial"/>
          <w:b/>
          <w:noProof/>
          <w:color w:val="082A75"/>
          <w:sz w:val="24"/>
          <w:szCs w:val="24"/>
          <w:lang w:val="uk-UA"/>
        </w:rPr>
        <w:t>.2 ЗВІТ ПРО ВПРОВАДЖЕННЯ ПДСЕРК</w:t>
      </w:r>
    </w:p>
    <w:p w:rsidR="00FF2EF2" w:rsidRDefault="00FF2EF2" w:rsidP="004F1DB3">
      <w:pPr>
        <w:pStyle w:val="NoSpacing"/>
        <w:ind w:firstLine="720"/>
        <w:jc w:val="both"/>
        <w:rPr>
          <w:rFonts w:ascii="Arial" w:hAnsi="Arial" w:cs="Arial"/>
          <w:noProof/>
          <w:sz w:val="24"/>
          <w:szCs w:val="24"/>
          <w:lang w:val="uk-UA"/>
        </w:rPr>
      </w:pPr>
    </w:p>
    <w:p w:rsidR="00FF2EF2" w:rsidRPr="004F1DB3" w:rsidRDefault="00FF2EF2" w:rsidP="004F1DB3">
      <w:pPr>
        <w:pStyle w:val="NoSpacing"/>
        <w:ind w:firstLine="720"/>
        <w:jc w:val="both"/>
        <w:rPr>
          <w:rFonts w:ascii="Arial" w:hAnsi="Arial" w:cs="Arial"/>
          <w:noProof/>
          <w:sz w:val="24"/>
          <w:szCs w:val="24"/>
          <w:lang w:val="uk-UA"/>
        </w:rPr>
      </w:pPr>
      <w:r>
        <w:rPr>
          <w:rFonts w:ascii="Arial" w:hAnsi="Arial" w:cs="Arial"/>
          <w:noProof/>
          <w:sz w:val="24"/>
          <w:szCs w:val="24"/>
          <w:lang w:val="uk-UA"/>
        </w:rPr>
        <w:t>Роздільнянська громада</w:t>
      </w:r>
      <w:r w:rsidRPr="004F1DB3">
        <w:rPr>
          <w:rFonts w:ascii="Arial" w:hAnsi="Arial" w:cs="Arial"/>
          <w:noProof/>
          <w:sz w:val="24"/>
          <w:szCs w:val="24"/>
          <w:lang w:val="uk-UA"/>
        </w:rPr>
        <w:t>, як учасник Угоди мерів, за її правилами зобов’язане кожні 2 роки після подання ПДСЕРК подавати Звіт про впровадження плану Об'єднаному дослідницькому центру Єврокомісії. Звіт подається з метою перевірки відповідності проміжних результатів передбач</w:t>
      </w:r>
      <w:r>
        <w:rPr>
          <w:rFonts w:ascii="Arial" w:hAnsi="Arial" w:cs="Arial"/>
          <w:noProof/>
          <w:sz w:val="24"/>
          <w:szCs w:val="24"/>
          <w:lang w:val="uk-UA"/>
        </w:rPr>
        <w:t>еним цілям зменшення викидів CO</w:t>
      </w:r>
      <w:r>
        <w:rPr>
          <w:rFonts w:ascii="Arial" w:hAnsi="Arial" w:cs="Arial"/>
          <w:noProof/>
          <w:sz w:val="24"/>
          <w:szCs w:val="24"/>
          <w:vertAlign w:val="subscript"/>
          <w:lang w:val="uk-UA"/>
        </w:rPr>
        <w:t>2</w:t>
      </w:r>
      <w:r w:rsidRPr="004F1DB3">
        <w:rPr>
          <w:rFonts w:ascii="Arial" w:hAnsi="Arial" w:cs="Arial"/>
          <w:noProof/>
          <w:sz w:val="24"/>
          <w:szCs w:val="24"/>
          <w:lang w:val="uk-UA"/>
        </w:rPr>
        <w:t>. Окрім того, кожні чотири роки після подання ПДСЕРК подається звіт про проведені заходи разом із  моніторингом Базового кадастру викидів.</w:t>
      </w:r>
    </w:p>
    <w:p w:rsidR="00FF2EF2" w:rsidRPr="004F1DB3" w:rsidRDefault="00FF2EF2" w:rsidP="004F1DB3">
      <w:pPr>
        <w:pStyle w:val="NoSpacing"/>
        <w:ind w:firstLine="720"/>
        <w:jc w:val="both"/>
        <w:rPr>
          <w:rFonts w:ascii="Arial" w:hAnsi="Arial" w:cs="Arial"/>
          <w:noProof/>
          <w:sz w:val="24"/>
          <w:szCs w:val="24"/>
          <w:lang w:val="uk-UA"/>
        </w:rPr>
      </w:pPr>
      <w:r>
        <w:rPr>
          <w:rFonts w:ascii="Arial" w:hAnsi="Arial" w:cs="Arial"/>
          <w:noProof/>
          <w:sz w:val="24"/>
          <w:szCs w:val="24"/>
          <w:lang w:val="uk-UA"/>
        </w:rPr>
        <w:t>У</w:t>
      </w:r>
      <w:r w:rsidRPr="004F1DB3">
        <w:rPr>
          <w:rFonts w:ascii="Arial" w:hAnsi="Arial" w:cs="Arial"/>
          <w:noProof/>
          <w:sz w:val="24"/>
          <w:szCs w:val="24"/>
          <w:lang w:val="uk-UA"/>
        </w:rPr>
        <w:t>повноважена особа, що відповідає за моніторинг виконання заходів ПДСЕРК і формування звіту згідно з вимогами Єврокомісії, це інспектор з питань енергоменеджменту</w:t>
      </w:r>
      <w:r>
        <w:rPr>
          <w:rFonts w:ascii="Arial" w:hAnsi="Arial" w:cs="Arial"/>
          <w:noProof/>
          <w:sz w:val="24"/>
          <w:szCs w:val="24"/>
          <w:lang w:val="uk-UA"/>
        </w:rPr>
        <w:t>. Він</w:t>
      </w:r>
      <w:r w:rsidRPr="004F1DB3">
        <w:rPr>
          <w:rFonts w:ascii="Arial" w:hAnsi="Arial" w:cs="Arial"/>
          <w:noProof/>
          <w:sz w:val="24"/>
          <w:szCs w:val="24"/>
          <w:lang w:val="uk-UA"/>
        </w:rPr>
        <w:t xml:space="preserve"> повинні систематично збирати інформацію про реалізацію запланованих у ПДСЕРК заходів, включаючи аналіз ситуації, що склалася і, якщо необхідно, проводити відповідні коригувальні заходи.</w:t>
      </w:r>
    </w:p>
    <w:p w:rsidR="00FF2EF2" w:rsidRDefault="00FF2EF2" w:rsidP="004F1DB3">
      <w:pPr>
        <w:pStyle w:val="NoSpacing"/>
        <w:ind w:firstLine="720"/>
        <w:jc w:val="both"/>
        <w:rPr>
          <w:rFonts w:ascii="Arial" w:hAnsi="Arial" w:cs="Arial"/>
          <w:noProof/>
          <w:color w:val="082A75"/>
          <w:sz w:val="24"/>
          <w:szCs w:val="24"/>
          <w:lang w:val="uk-UA"/>
        </w:rPr>
      </w:pPr>
      <w:r w:rsidRPr="004F1DB3">
        <w:rPr>
          <w:rFonts w:ascii="Arial" w:hAnsi="Arial" w:cs="Arial"/>
          <w:noProof/>
          <w:sz w:val="24"/>
          <w:szCs w:val="24"/>
          <w:lang w:val="uk-UA"/>
        </w:rPr>
        <w:t xml:space="preserve">Для подання такого звіту буде заповнено шаблон із моніторингу ПДСЕРК у профілі підписанта на офіційному сайті Угоди мерів </w:t>
      </w:r>
      <w:hyperlink r:id="rId64" w:history="1">
        <w:r w:rsidRPr="00CA72B5">
          <w:rPr>
            <w:rStyle w:val="Hyperlink"/>
            <w:rFonts w:ascii="Arial" w:hAnsi="Arial" w:cs="Arial"/>
            <w:noProof/>
            <w:sz w:val="24"/>
            <w:szCs w:val="24"/>
            <w:lang w:val="uk-UA"/>
          </w:rPr>
          <w:t>http://www.uhodameriv.eu</w:t>
        </w:r>
      </w:hyperlink>
      <w:r w:rsidRPr="004F1DB3">
        <w:rPr>
          <w:rFonts w:ascii="Arial" w:hAnsi="Arial" w:cs="Arial"/>
          <w:noProof/>
          <w:color w:val="082A75"/>
          <w:sz w:val="24"/>
          <w:szCs w:val="24"/>
          <w:lang w:val="uk-UA"/>
        </w:rPr>
        <w:t>.</w:t>
      </w:r>
    </w:p>
    <w:p w:rsidR="00FF2EF2" w:rsidRDefault="00FF2EF2" w:rsidP="004F1DB3">
      <w:pPr>
        <w:pStyle w:val="NoSpacing"/>
        <w:jc w:val="both"/>
        <w:rPr>
          <w:rFonts w:ascii="Arial" w:hAnsi="Arial" w:cs="Arial"/>
          <w:noProof/>
          <w:sz w:val="24"/>
          <w:szCs w:val="24"/>
          <w:lang w:val="uk-UA"/>
        </w:rPr>
      </w:pPr>
      <w:r w:rsidRPr="000F365D">
        <w:rPr>
          <w:noProof/>
        </w:rPr>
        <w:pict>
          <v:shape id="Рисунок 35" o:spid="_x0000_i1044" type="#_x0000_t75" style="width:498pt;height:266.25pt;visibility:visible">
            <v:imagedata r:id="rId65" o:title=""/>
          </v:shape>
        </w:pict>
      </w:r>
    </w:p>
    <w:p w:rsidR="00FF2EF2" w:rsidRPr="004F1DB3" w:rsidRDefault="00FF2EF2" w:rsidP="00126554">
      <w:pPr>
        <w:pStyle w:val="NoSpacing"/>
        <w:jc w:val="both"/>
        <w:rPr>
          <w:rFonts w:ascii="Arial" w:hAnsi="Arial" w:cs="Arial"/>
          <w:noProof/>
          <w:color w:val="082A75"/>
          <w:sz w:val="24"/>
          <w:szCs w:val="24"/>
          <w:lang w:val="uk-UA"/>
        </w:rPr>
      </w:pPr>
      <w:r w:rsidRPr="004F1DB3">
        <w:rPr>
          <w:rFonts w:ascii="Arial" w:hAnsi="Arial" w:cs="Arial"/>
          <w:noProof/>
          <w:color w:val="082A75"/>
          <w:sz w:val="24"/>
          <w:szCs w:val="24"/>
          <w:lang w:val="uk-UA"/>
        </w:rPr>
        <w:t>___________________________________________________________________________</w:t>
      </w: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rsidP="004F1DB3">
      <w:pPr>
        <w:pStyle w:val="NoSpacing"/>
        <w:jc w:val="both"/>
        <w:rPr>
          <w:rFonts w:ascii="Arial" w:hAnsi="Arial" w:cs="Arial"/>
          <w:noProof/>
          <w:sz w:val="24"/>
          <w:szCs w:val="24"/>
          <w:lang w:val="uk-UA"/>
        </w:rPr>
      </w:pPr>
    </w:p>
    <w:p w:rsidR="00FF2EF2" w:rsidRDefault="00FF2EF2">
      <w:pPr>
        <w:spacing w:after="200"/>
        <w:rPr>
          <w:rFonts w:ascii="Arial" w:hAnsi="Arial" w:cs="Arial"/>
          <w:noProof/>
          <w:sz w:val="32"/>
          <w:szCs w:val="32"/>
          <w:lang w:val="uk-UA"/>
        </w:rPr>
      </w:pPr>
      <w:r>
        <w:rPr>
          <w:rFonts w:ascii="Arial" w:hAnsi="Arial" w:cs="Arial"/>
          <w:noProof/>
          <w:sz w:val="32"/>
          <w:szCs w:val="32"/>
          <w:lang w:val="uk-UA"/>
        </w:rPr>
        <w:br w:type="page"/>
      </w:r>
    </w:p>
    <w:p w:rsidR="00FF2EF2" w:rsidRDefault="00FF2EF2" w:rsidP="00126554">
      <w:pPr>
        <w:spacing w:after="200"/>
        <w:jc w:val="center"/>
        <w:rPr>
          <w:rFonts w:ascii="Arial" w:hAnsi="Arial" w:cs="Arial"/>
          <w:noProof/>
          <w:sz w:val="32"/>
          <w:szCs w:val="32"/>
          <w:lang w:val="uk-UA"/>
        </w:rPr>
      </w:pPr>
      <w:r>
        <w:rPr>
          <w:rFonts w:ascii="Arial" w:hAnsi="Arial" w:cs="Arial"/>
          <w:noProof/>
          <w:sz w:val="32"/>
          <w:szCs w:val="32"/>
          <w:lang w:val="uk-UA"/>
        </w:rPr>
        <w:t>ВИСНОВКИ</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План дій сталого енергетичного розвитку та адаптації до змін клімату </w:t>
      </w:r>
      <w:r>
        <w:rPr>
          <w:rFonts w:ascii="Arial" w:hAnsi="Arial" w:cs="Arial"/>
          <w:sz w:val="24"/>
          <w:szCs w:val="24"/>
          <w:lang w:val="uk-UA"/>
        </w:rPr>
        <w:t>Роздільнянськоїгромади</w:t>
      </w:r>
      <w:r w:rsidRPr="00126554">
        <w:rPr>
          <w:rFonts w:ascii="Arial" w:hAnsi="Arial" w:cs="Arial"/>
          <w:sz w:val="24"/>
          <w:szCs w:val="24"/>
          <w:lang w:val="uk-UA"/>
        </w:rPr>
        <w:t xml:space="preserve"> на період до 2030 року є стратегічним документом, який спрямований на підвищення енергоефективності у бюджетних закладах та установах, житлових будівлях, громадському транспорті, муніципальному громадському освітленні та у комунальних підприємствах міста.</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За результатами розробки ПДСЕРК проведений аналіз та оцінка поточного стану у сферах виробництва та споживання ПЕР у </w:t>
      </w:r>
      <w:r>
        <w:rPr>
          <w:rFonts w:ascii="Arial" w:hAnsi="Arial" w:cs="Arial"/>
          <w:sz w:val="24"/>
          <w:szCs w:val="24"/>
          <w:lang w:val="uk-UA"/>
        </w:rPr>
        <w:t>громаді</w:t>
      </w:r>
      <w:r w:rsidRPr="00126554">
        <w:rPr>
          <w:rFonts w:ascii="Arial" w:hAnsi="Arial" w:cs="Arial"/>
          <w:sz w:val="24"/>
          <w:szCs w:val="24"/>
          <w:lang w:val="uk-UA"/>
        </w:rPr>
        <w:t>. Проаналізована динаміка спожи</w:t>
      </w:r>
      <w:r>
        <w:rPr>
          <w:rFonts w:ascii="Arial" w:hAnsi="Arial" w:cs="Arial"/>
          <w:sz w:val="24"/>
          <w:szCs w:val="24"/>
          <w:lang w:val="uk-UA"/>
        </w:rPr>
        <w:t>вання енергетичних ресурсів за 5 років</w:t>
      </w:r>
      <w:r w:rsidRPr="00126554">
        <w:rPr>
          <w:rFonts w:ascii="Arial" w:hAnsi="Arial" w:cs="Arial"/>
          <w:sz w:val="24"/>
          <w:szCs w:val="24"/>
          <w:lang w:val="uk-UA"/>
        </w:rPr>
        <w:t xml:space="preserve"> (</w:t>
      </w:r>
      <w:r>
        <w:rPr>
          <w:rFonts w:ascii="Arial" w:hAnsi="Arial" w:cs="Arial"/>
          <w:sz w:val="24"/>
          <w:szCs w:val="24"/>
          <w:lang w:val="uk-UA"/>
        </w:rPr>
        <w:t>з 2016 - 2020</w:t>
      </w:r>
      <w:r w:rsidRPr="00126554">
        <w:rPr>
          <w:rFonts w:ascii="Arial" w:hAnsi="Arial" w:cs="Arial"/>
          <w:sz w:val="24"/>
          <w:szCs w:val="24"/>
          <w:lang w:val="uk-UA"/>
        </w:rPr>
        <w:t xml:space="preserve"> рр</w:t>
      </w:r>
      <w:r>
        <w:rPr>
          <w:rFonts w:ascii="Arial" w:hAnsi="Arial" w:cs="Arial"/>
          <w:sz w:val="24"/>
          <w:szCs w:val="24"/>
          <w:lang w:val="uk-UA"/>
        </w:rPr>
        <w:t xml:space="preserve">.) у розрізі основних секторів - </w:t>
      </w:r>
      <w:r w:rsidRPr="00126554">
        <w:rPr>
          <w:rFonts w:ascii="Arial" w:hAnsi="Arial" w:cs="Arial"/>
          <w:sz w:val="24"/>
          <w:szCs w:val="24"/>
          <w:lang w:val="uk-UA"/>
        </w:rPr>
        <w:t>муніципальні будівлі, житлові будинки, муніципальне гр</w:t>
      </w:r>
      <w:r>
        <w:rPr>
          <w:rFonts w:ascii="Arial" w:hAnsi="Arial" w:cs="Arial"/>
          <w:sz w:val="24"/>
          <w:szCs w:val="24"/>
          <w:lang w:val="uk-UA"/>
        </w:rPr>
        <w:t>омадське освітлення, транспорт, третинний сектор, промисловість.</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На жаль, показники, які вдалося зібрати, мають диференційований характер по причині особистого підходу енергопостачальників у власному обліку ресурсів.</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На основі отриманих даних</w:t>
      </w:r>
      <w:r>
        <w:rPr>
          <w:rFonts w:ascii="Arial" w:hAnsi="Arial" w:cs="Arial"/>
          <w:sz w:val="24"/>
          <w:szCs w:val="24"/>
          <w:lang w:val="uk-UA"/>
        </w:rPr>
        <w:t xml:space="preserve"> побудований кадастр викидів СО</w:t>
      </w:r>
      <w:r>
        <w:rPr>
          <w:rFonts w:ascii="Arial" w:hAnsi="Arial" w:cs="Arial"/>
          <w:sz w:val="24"/>
          <w:szCs w:val="24"/>
          <w:vertAlign w:val="subscript"/>
          <w:lang w:val="uk-UA"/>
        </w:rPr>
        <w:t>2</w:t>
      </w:r>
      <w:r>
        <w:rPr>
          <w:rFonts w:ascii="Arial" w:hAnsi="Arial" w:cs="Arial"/>
          <w:sz w:val="24"/>
          <w:szCs w:val="24"/>
          <w:lang w:val="uk-UA"/>
        </w:rPr>
        <w:t xml:space="preserve"> з обранням 2020</w:t>
      </w:r>
      <w:r w:rsidRPr="00126554">
        <w:rPr>
          <w:rFonts w:ascii="Arial" w:hAnsi="Arial" w:cs="Arial"/>
          <w:sz w:val="24"/>
          <w:szCs w:val="24"/>
          <w:lang w:val="uk-UA"/>
        </w:rPr>
        <w:t xml:space="preserve"> року, як базового, відносно до якого у 2030 році планується</w:t>
      </w:r>
      <w:r>
        <w:rPr>
          <w:rFonts w:ascii="Arial" w:hAnsi="Arial" w:cs="Arial"/>
          <w:sz w:val="24"/>
          <w:szCs w:val="24"/>
          <w:lang w:val="uk-UA"/>
        </w:rPr>
        <w:t xml:space="preserve"> досягнути зменшення викидів СО</w:t>
      </w:r>
      <w:r>
        <w:rPr>
          <w:rFonts w:ascii="Arial" w:hAnsi="Arial" w:cs="Arial"/>
          <w:sz w:val="24"/>
          <w:szCs w:val="24"/>
          <w:vertAlign w:val="subscript"/>
          <w:lang w:val="uk-UA"/>
        </w:rPr>
        <w:t>2</w:t>
      </w:r>
      <w:r w:rsidRPr="00126554">
        <w:rPr>
          <w:rFonts w:ascii="Arial" w:hAnsi="Arial" w:cs="Arial"/>
          <w:sz w:val="24"/>
          <w:szCs w:val="24"/>
          <w:lang w:val="uk-UA"/>
        </w:rPr>
        <w:t xml:space="preserve"> на </w:t>
      </w:r>
      <w:r w:rsidRPr="00EF3CA6">
        <w:rPr>
          <w:rFonts w:ascii="Arial" w:hAnsi="Arial" w:cs="Arial"/>
          <w:sz w:val="24"/>
          <w:szCs w:val="24"/>
          <w:lang w:val="uk-UA"/>
        </w:rPr>
        <w:t>13573</w:t>
      </w:r>
      <w:r w:rsidRPr="000D1F85">
        <w:rPr>
          <w:rFonts w:ascii="Arial" w:hAnsi="Arial" w:cs="Arial"/>
          <w:sz w:val="24"/>
          <w:szCs w:val="24"/>
          <w:lang w:val="uk-UA"/>
        </w:rPr>
        <w:t xml:space="preserve">т/рік, </w:t>
      </w:r>
      <w:r w:rsidRPr="00466257">
        <w:rPr>
          <w:rFonts w:ascii="Arial" w:hAnsi="Arial" w:cs="Arial"/>
          <w:sz w:val="24"/>
          <w:szCs w:val="24"/>
          <w:lang w:val="uk-UA"/>
        </w:rPr>
        <w:t xml:space="preserve">або на </w:t>
      </w:r>
      <w:r>
        <w:rPr>
          <w:rFonts w:ascii="Arial" w:hAnsi="Arial" w:cs="Arial"/>
          <w:sz w:val="24"/>
          <w:szCs w:val="24"/>
          <w:lang w:val="uk-UA"/>
        </w:rPr>
        <w:t>34,7</w:t>
      </w:r>
      <w:r w:rsidRPr="00AD3C33">
        <w:rPr>
          <w:rFonts w:ascii="Arial" w:hAnsi="Arial" w:cs="Arial"/>
          <w:sz w:val="24"/>
          <w:szCs w:val="24"/>
          <w:lang w:val="uk-UA"/>
        </w:rPr>
        <w:t xml:space="preserve">%. </w:t>
      </w:r>
    </w:p>
    <w:p w:rsidR="00FF2EF2"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Крім того, планується на </w:t>
      </w:r>
      <w:r w:rsidRPr="00EF3CA6">
        <w:rPr>
          <w:rFonts w:ascii="Arial" w:hAnsi="Arial" w:cs="Arial"/>
          <w:sz w:val="24"/>
          <w:szCs w:val="24"/>
          <w:lang w:val="uk-UA"/>
        </w:rPr>
        <w:t>41630</w:t>
      </w:r>
      <w:r w:rsidRPr="00126554">
        <w:rPr>
          <w:rFonts w:ascii="Arial" w:hAnsi="Arial" w:cs="Arial"/>
          <w:sz w:val="24"/>
          <w:szCs w:val="24"/>
          <w:lang w:val="uk-UA"/>
        </w:rPr>
        <w:t xml:space="preserve"> МВт*год./рік зменшити споживання всіх основних видів енергетичних ресурсів</w:t>
      </w:r>
      <w:r>
        <w:rPr>
          <w:rFonts w:ascii="Arial" w:hAnsi="Arial" w:cs="Arial"/>
          <w:sz w:val="24"/>
          <w:szCs w:val="24"/>
          <w:lang w:val="uk-UA"/>
        </w:rPr>
        <w:t>.</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Проведена оцінка </w:t>
      </w:r>
      <w:r>
        <w:rPr>
          <w:rFonts w:ascii="Arial" w:hAnsi="Arial" w:cs="Arial"/>
          <w:sz w:val="24"/>
          <w:szCs w:val="24"/>
          <w:lang w:val="uk-UA"/>
        </w:rPr>
        <w:t>Роздільнянської громади</w:t>
      </w:r>
      <w:r w:rsidRPr="00126554">
        <w:rPr>
          <w:rFonts w:ascii="Arial" w:hAnsi="Arial" w:cs="Arial"/>
          <w:sz w:val="24"/>
          <w:szCs w:val="24"/>
          <w:lang w:val="uk-UA"/>
        </w:rPr>
        <w:t xml:space="preserve"> до впровадження та моніторингу стану виконання ПДСЕРК, ефективності роботи системи енергетичного менеджменту у </w:t>
      </w:r>
      <w:r>
        <w:rPr>
          <w:rFonts w:ascii="Arial" w:hAnsi="Arial" w:cs="Arial"/>
          <w:sz w:val="24"/>
          <w:szCs w:val="24"/>
          <w:lang w:val="uk-UA"/>
        </w:rPr>
        <w:t>громаді</w:t>
      </w:r>
      <w:r w:rsidRPr="00126554">
        <w:rPr>
          <w:rFonts w:ascii="Arial" w:hAnsi="Arial" w:cs="Arial"/>
          <w:sz w:val="24"/>
          <w:szCs w:val="24"/>
          <w:lang w:val="uk-UA"/>
        </w:rPr>
        <w:t>і.</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Надані пропозиції щодо удосконалення системи енергетичного менеджменту, залученні до енергоменеджменту представників громадянського суспільства і професійних експертів. </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Враховуючи специфіку організаційної структури, найбільш ефективним бачиться пряма спільна взаємодія влади (інспектор з питань енергоменеджменту) і громади (Громадська рада), з поділом зобов’язань і сегментів відповідальності за ефективне впровадження на довгострокову перспективу планів подібного характеру.</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У контексті запропонованих заходів та фінансових ресурсів необхідних на їх реалізацію розглянуто можливості бюджету </w:t>
      </w:r>
      <w:r>
        <w:rPr>
          <w:rFonts w:ascii="Arial" w:hAnsi="Arial" w:cs="Arial"/>
          <w:sz w:val="24"/>
          <w:szCs w:val="24"/>
          <w:lang w:val="uk-UA"/>
        </w:rPr>
        <w:t>громади</w:t>
      </w:r>
      <w:r w:rsidRPr="00126554">
        <w:rPr>
          <w:rFonts w:ascii="Arial" w:hAnsi="Arial" w:cs="Arial"/>
          <w:sz w:val="24"/>
          <w:szCs w:val="24"/>
          <w:lang w:val="uk-UA"/>
        </w:rPr>
        <w:t xml:space="preserve">  щодо фінансування (співфінансування) заходів, спрям</w:t>
      </w:r>
      <w:r>
        <w:rPr>
          <w:rFonts w:ascii="Arial" w:hAnsi="Arial" w:cs="Arial"/>
          <w:sz w:val="24"/>
          <w:szCs w:val="24"/>
          <w:lang w:val="uk-UA"/>
        </w:rPr>
        <w:t>ованих на скорочення викидів СО</w:t>
      </w:r>
      <w:r>
        <w:rPr>
          <w:rFonts w:ascii="Arial" w:hAnsi="Arial" w:cs="Arial"/>
          <w:sz w:val="24"/>
          <w:szCs w:val="24"/>
          <w:vertAlign w:val="subscript"/>
          <w:lang w:val="uk-UA"/>
        </w:rPr>
        <w:t>2</w:t>
      </w:r>
      <w:r w:rsidRPr="00126554">
        <w:rPr>
          <w:rFonts w:ascii="Arial" w:hAnsi="Arial" w:cs="Arial"/>
          <w:sz w:val="24"/>
          <w:szCs w:val="24"/>
          <w:lang w:val="uk-UA"/>
        </w:rPr>
        <w:t xml:space="preserve">. </w:t>
      </w:r>
    </w:p>
    <w:p w:rsidR="00FF2EF2" w:rsidRPr="00126554" w:rsidRDefault="00FF2EF2" w:rsidP="00126554">
      <w:pPr>
        <w:pStyle w:val="NoSpacing"/>
        <w:tabs>
          <w:tab w:val="left" w:pos="6924"/>
          <w:tab w:val="left" w:pos="8568"/>
        </w:tabs>
        <w:jc w:val="both"/>
        <w:rPr>
          <w:rFonts w:ascii="Arial" w:hAnsi="Arial" w:cs="Arial"/>
          <w:sz w:val="24"/>
          <w:szCs w:val="24"/>
          <w:lang w:val="uk-UA"/>
        </w:rPr>
      </w:pPr>
      <w:r w:rsidRPr="00126554">
        <w:rPr>
          <w:rFonts w:ascii="Arial" w:hAnsi="Arial" w:cs="Arial"/>
          <w:sz w:val="24"/>
          <w:szCs w:val="24"/>
          <w:lang w:val="uk-UA"/>
        </w:rPr>
        <w:t xml:space="preserve">Визначено, що основними джерелами фінансування енергоефективних проектів необхідно розглядати кредитні, грантові кошти та інші, не заборонені чинним законодавством джерела фінансування, кошти </w:t>
      </w:r>
      <w:r>
        <w:rPr>
          <w:rFonts w:ascii="Arial" w:hAnsi="Arial" w:cs="Arial"/>
          <w:sz w:val="24"/>
          <w:szCs w:val="24"/>
          <w:lang w:val="uk-UA"/>
        </w:rPr>
        <w:t>сільського</w:t>
      </w:r>
      <w:r w:rsidRPr="00126554">
        <w:rPr>
          <w:rFonts w:ascii="Arial" w:hAnsi="Arial" w:cs="Arial"/>
          <w:sz w:val="24"/>
          <w:szCs w:val="24"/>
          <w:lang w:val="uk-UA"/>
        </w:rPr>
        <w:t xml:space="preserve"> бюджету, здебільшого, краще використовувати для фінансування м’яких заходів і співфінансування заходів з енергозбереження.</w:t>
      </w:r>
    </w:p>
    <w:p w:rsidR="00FF2EF2" w:rsidRDefault="00FF2EF2" w:rsidP="00387783">
      <w:pPr>
        <w:pStyle w:val="NoSpacing"/>
        <w:tabs>
          <w:tab w:val="left" w:pos="6924"/>
          <w:tab w:val="left" w:pos="8568"/>
        </w:tabs>
        <w:jc w:val="both"/>
        <w:rPr>
          <w:rFonts w:ascii="Arial" w:hAnsi="Arial" w:cs="Arial"/>
          <w:noProof/>
          <w:sz w:val="32"/>
          <w:szCs w:val="32"/>
          <w:lang w:val="uk-UA"/>
        </w:rPr>
      </w:pPr>
      <w:r w:rsidRPr="00126554">
        <w:rPr>
          <w:rFonts w:ascii="Arial" w:hAnsi="Arial" w:cs="Arial"/>
          <w:sz w:val="24"/>
          <w:szCs w:val="24"/>
          <w:lang w:val="uk-UA"/>
        </w:rPr>
        <w:t>Перелік заходів, реалізація яких запропонована для скорочення викидів парникових газів та їх вартість, можуть на протязі виконання ПДСЕРК переглядатися та актуалізуватись у зв’язку з появою нових технологій, потреб, зміною ринкової кон’юнктури, прийнятих управлінських рішень тощо</w:t>
      </w:r>
      <w:r>
        <w:rPr>
          <w:rFonts w:ascii="Arial" w:hAnsi="Arial" w:cs="Arial"/>
          <w:sz w:val="24"/>
          <w:szCs w:val="24"/>
          <w:lang w:val="uk-UA"/>
        </w:rPr>
        <w:t>.</w:t>
      </w:r>
    </w:p>
    <w:p w:rsidR="00FF2EF2" w:rsidRDefault="00FF2EF2" w:rsidP="00126554">
      <w:pPr>
        <w:spacing w:after="200"/>
        <w:rPr>
          <w:rFonts w:ascii="Arial" w:hAnsi="Arial" w:cs="Arial"/>
          <w:noProof/>
          <w:sz w:val="32"/>
          <w:szCs w:val="32"/>
          <w:lang w:val="uk-UA"/>
        </w:rPr>
      </w:pPr>
    </w:p>
    <w:p w:rsidR="00FF2EF2" w:rsidRDefault="00FF2EF2" w:rsidP="002F4BD5">
      <w:pPr>
        <w:tabs>
          <w:tab w:val="left" w:pos="8021"/>
        </w:tabs>
        <w:spacing w:after="200"/>
        <w:rPr>
          <w:rFonts w:ascii="Arial" w:hAnsi="Arial" w:cs="Arial"/>
          <w:noProof/>
          <w:sz w:val="32"/>
          <w:szCs w:val="32"/>
          <w:lang w:val="uk-UA"/>
        </w:rPr>
      </w:pPr>
      <w:r>
        <w:rPr>
          <w:noProof/>
          <w:lang w:eastAsia="ru-RU"/>
        </w:rPr>
        <w:pict>
          <v:shape id="Рисунок 1" o:spid="_x0000_s1040" type="#_x0000_t75" style="position:absolute;margin-left:-.2pt;margin-top:27.15pt;width:89.2pt;height:33.15pt;z-index:251650560;visibility:visible" wrapcoords="-182 0 -182 20618 21600 20618 21600 0 -182 0">
            <v:imagedata r:id="rId10" o:title=""/>
            <w10:wrap type="through"/>
          </v:shape>
        </w:pict>
      </w:r>
      <w:r>
        <w:rPr>
          <w:rFonts w:ascii="Arial" w:hAnsi="Arial" w:cs="Arial"/>
          <w:noProof/>
          <w:sz w:val="32"/>
          <w:szCs w:val="32"/>
          <w:lang w:val="uk-UA"/>
        </w:rPr>
        <w:tab/>
      </w:r>
    </w:p>
    <w:p w:rsidR="00FF2EF2" w:rsidRDefault="00FF2EF2" w:rsidP="002F4BD5">
      <w:pPr>
        <w:tabs>
          <w:tab w:val="left" w:pos="8021"/>
        </w:tabs>
        <w:spacing w:after="200"/>
        <w:rPr>
          <w:rFonts w:ascii="Arial" w:hAnsi="Arial" w:cs="Arial"/>
          <w:noProof/>
          <w:sz w:val="32"/>
          <w:szCs w:val="32"/>
          <w:lang w:val="uk-UA"/>
        </w:rPr>
        <w:sectPr w:rsidR="00FF2EF2" w:rsidSect="00C67D89">
          <w:headerReference w:type="default" r:id="rId66"/>
          <w:type w:val="continuous"/>
          <w:pgSz w:w="11906" w:h="16838" w:code="9"/>
          <w:pgMar w:top="720" w:right="936" w:bottom="720" w:left="936" w:header="0" w:footer="289" w:gutter="0"/>
          <w:pgNumType w:start="7"/>
          <w:cols w:space="720"/>
          <w:docGrid w:linePitch="382"/>
        </w:sectPr>
      </w:pPr>
      <w:r>
        <w:rPr>
          <w:rFonts w:ascii="Arial" w:hAnsi="Arial" w:cs="Arial"/>
          <w:noProof/>
          <w:sz w:val="32"/>
          <w:szCs w:val="32"/>
          <w:lang w:val="uk-UA"/>
        </w:rPr>
        <w:tab/>
      </w:r>
    </w:p>
    <w:p w:rsidR="00FF2EF2" w:rsidRDefault="00FF2EF2" w:rsidP="002505AA">
      <w:pPr>
        <w:spacing w:line="240" w:lineRule="auto"/>
        <w:ind w:right="-1"/>
        <w:jc w:val="center"/>
        <w:rPr>
          <w:rFonts w:ascii="Arial" w:hAnsi="Arial" w:cs="Arial"/>
          <w:sz w:val="32"/>
          <w:szCs w:val="32"/>
          <w:lang w:val="uk-UA"/>
        </w:rPr>
      </w:pPr>
      <w:r w:rsidRPr="002505AA">
        <w:rPr>
          <w:rFonts w:ascii="Arial" w:hAnsi="Arial" w:cs="Arial"/>
          <w:sz w:val="32"/>
          <w:szCs w:val="32"/>
          <w:lang w:val="uk-UA"/>
        </w:rPr>
        <w:t>Додатки</w:t>
      </w:r>
    </w:p>
    <w:p w:rsidR="00FF2EF2" w:rsidRPr="001423D2" w:rsidRDefault="00FF2EF2" w:rsidP="001423D2">
      <w:pPr>
        <w:spacing w:line="240" w:lineRule="auto"/>
        <w:ind w:right="-1"/>
        <w:jc w:val="right"/>
        <w:rPr>
          <w:rFonts w:ascii="Arial" w:hAnsi="Arial" w:cs="Arial"/>
          <w:b w:val="0"/>
          <w:sz w:val="24"/>
          <w:szCs w:val="24"/>
          <w:lang w:val="uk-UA"/>
        </w:rPr>
      </w:pPr>
      <w:r w:rsidRPr="001423D2">
        <w:rPr>
          <w:rFonts w:ascii="Arial" w:hAnsi="Arial" w:cs="Arial"/>
          <w:b w:val="0"/>
          <w:sz w:val="24"/>
          <w:szCs w:val="24"/>
          <w:lang w:val="uk-UA"/>
        </w:rPr>
        <w:t>Додаток 1</w:t>
      </w:r>
    </w:p>
    <w:tbl>
      <w:tblPr>
        <w:tblW w:w="1444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68"/>
        <w:gridCol w:w="823"/>
        <w:gridCol w:w="707"/>
        <w:gridCol w:w="24"/>
        <w:gridCol w:w="118"/>
        <w:gridCol w:w="842"/>
        <w:gridCol w:w="989"/>
        <w:gridCol w:w="565"/>
        <w:gridCol w:w="723"/>
        <w:gridCol w:w="850"/>
        <w:gridCol w:w="709"/>
        <w:gridCol w:w="669"/>
        <w:gridCol w:w="40"/>
        <w:gridCol w:w="670"/>
        <w:gridCol w:w="38"/>
        <w:gridCol w:w="596"/>
        <w:gridCol w:w="822"/>
        <w:gridCol w:w="502"/>
        <w:gridCol w:w="704"/>
        <w:gridCol w:w="664"/>
        <w:gridCol w:w="1117"/>
      </w:tblGrid>
      <w:tr w:rsidR="00FF2EF2" w:rsidRPr="00265B6D" w:rsidTr="001423D2">
        <w:trPr>
          <w:trHeight w:val="169"/>
        </w:trPr>
        <w:tc>
          <w:tcPr>
            <w:tcW w:w="2268" w:type="dxa"/>
            <w:vMerge w:val="restart"/>
            <w:shd w:val="clear" w:color="auto" w:fill="A6E4D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Сектор</w:t>
            </w:r>
          </w:p>
        </w:tc>
        <w:tc>
          <w:tcPr>
            <w:tcW w:w="12172" w:type="dxa"/>
            <w:gridSpan w:val="20"/>
            <w:shd w:val="clear" w:color="auto" w:fill="A6E4D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 xml:space="preserve">ЗАГАЛЬНЕ СПОЖИВАННЯ ЕНЕРГІЇ (МВт*год)  за 2020 р.               </w:t>
            </w:r>
          </w:p>
        </w:tc>
      </w:tr>
      <w:tr w:rsidR="00FF2EF2" w:rsidRPr="00265B6D" w:rsidTr="00EE1198">
        <w:trPr>
          <w:trHeight w:val="320"/>
        </w:trPr>
        <w:tc>
          <w:tcPr>
            <w:tcW w:w="2268" w:type="dxa"/>
            <w:vMerge/>
            <w:shd w:val="clear" w:color="auto" w:fill="A6E4DF"/>
          </w:tcPr>
          <w:p w:rsidR="00FF2EF2" w:rsidRPr="00265B6D" w:rsidRDefault="00FF2EF2" w:rsidP="004F315A">
            <w:pPr>
              <w:spacing w:line="240" w:lineRule="auto"/>
              <w:rPr>
                <w:rFonts w:ascii="Arial" w:hAnsi="Arial" w:cs="Arial"/>
                <w:color w:val="auto"/>
                <w:sz w:val="18"/>
                <w:szCs w:val="18"/>
                <w:lang w:val="uk-UA"/>
              </w:rPr>
            </w:pPr>
          </w:p>
        </w:tc>
        <w:tc>
          <w:tcPr>
            <w:tcW w:w="823" w:type="dxa"/>
            <w:vMerge w:val="restart"/>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Електроенергія</w:t>
            </w:r>
          </w:p>
        </w:tc>
        <w:tc>
          <w:tcPr>
            <w:tcW w:w="849" w:type="dxa"/>
            <w:gridSpan w:val="3"/>
            <w:vMerge w:val="restart"/>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Теплоенергія/Холод</w:t>
            </w:r>
          </w:p>
        </w:tc>
        <w:tc>
          <w:tcPr>
            <w:tcW w:w="6095" w:type="dxa"/>
            <w:gridSpan w:val="10"/>
            <w:shd w:val="clear" w:color="auto" w:fill="A6E4D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Викопне паливо</w:t>
            </w:r>
          </w:p>
        </w:tc>
        <w:tc>
          <w:tcPr>
            <w:tcW w:w="3288" w:type="dxa"/>
            <w:gridSpan w:val="5"/>
            <w:shd w:val="clear" w:color="auto" w:fill="A6E4D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Енергія з відновлювальних джерел</w:t>
            </w:r>
          </w:p>
        </w:tc>
        <w:tc>
          <w:tcPr>
            <w:tcW w:w="1117" w:type="dxa"/>
            <w:vMerge w:val="restart"/>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Загалом</w:t>
            </w:r>
          </w:p>
        </w:tc>
      </w:tr>
      <w:tr w:rsidR="00FF2EF2" w:rsidRPr="00265B6D" w:rsidTr="002D60B7">
        <w:trPr>
          <w:cantSplit/>
          <w:trHeight w:val="1639"/>
        </w:trPr>
        <w:tc>
          <w:tcPr>
            <w:tcW w:w="2268" w:type="dxa"/>
            <w:vMerge/>
            <w:shd w:val="clear" w:color="auto" w:fill="A6E4DF"/>
          </w:tcPr>
          <w:p w:rsidR="00FF2EF2" w:rsidRPr="00265B6D" w:rsidRDefault="00FF2EF2" w:rsidP="004F315A">
            <w:pPr>
              <w:spacing w:line="240" w:lineRule="auto"/>
              <w:rPr>
                <w:rFonts w:ascii="Arial" w:hAnsi="Arial" w:cs="Arial"/>
                <w:color w:val="auto"/>
                <w:sz w:val="18"/>
                <w:szCs w:val="18"/>
                <w:lang w:val="uk-UA"/>
              </w:rPr>
            </w:pPr>
          </w:p>
        </w:tc>
        <w:tc>
          <w:tcPr>
            <w:tcW w:w="823" w:type="dxa"/>
            <w:vMerge/>
            <w:shd w:val="clear" w:color="auto" w:fill="A6E4DF"/>
          </w:tcPr>
          <w:p w:rsidR="00FF2EF2" w:rsidRPr="00265B6D" w:rsidRDefault="00FF2EF2" w:rsidP="004F315A">
            <w:pPr>
              <w:spacing w:line="240" w:lineRule="auto"/>
              <w:rPr>
                <w:rFonts w:ascii="Arial" w:hAnsi="Arial" w:cs="Arial"/>
                <w:color w:val="auto"/>
                <w:sz w:val="18"/>
                <w:szCs w:val="18"/>
                <w:lang w:val="uk-UA"/>
              </w:rPr>
            </w:pPr>
          </w:p>
        </w:tc>
        <w:tc>
          <w:tcPr>
            <w:tcW w:w="849" w:type="dxa"/>
            <w:gridSpan w:val="3"/>
            <w:vMerge/>
            <w:shd w:val="clear" w:color="auto" w:fill="A6E4DF"/>
          </w:tcPr>
          <w:p w:rsidR="00FF2EF2" w:rsidRPr="00265B6D" w:rsidRDefault="00FF2EF2" w:rsidP="004F315A">
            <w:pPr>
              <w:spacing w:line="240" w:lineRule="auto"/>
              <w:rPr>
                <w:rFonts w:ascii="Arial" w:hAnsi="Arial" w:cs="Arial"/>
                <w:color w:val="auto"/>
                <w:sz w:val="18"/>
                <w:szCs w:val="18"/>
                <w:lang w:val="uk-UA"/>
              </w:rPr>
            </w:pPr>
          </w:p>
        </w:tc>
        <w:tc>
          <w:tcPr>
            <w:tcW w:w="842"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Природний газ</w:t>
            </w:r>
          </w:p>
        </w:tc>
        <w:tc>
          <w:tcPr>
            <w:tcW w:w="989"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Зріджений газ</w:t>
            </w:r>
          </w:p>
        </w:tc>
        <w:tc>
          <w:tcPr>
            <w:tcW w:w="565"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Топковий мазут</w:t>
            </w:r>
          </w:p>
        </w:tc>
        <w:tc>
          <w:tcPr>
            <w:tcW w:w="723"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Дизель</w:t>
            </w:r>
          </w:p>
        </w:tc>
        <w:tc>
          <w:tcPr>
            <w:tcW w:w="850"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Бензин</w:t>
            </w:r>
          </w:p>
        </w:tc>
        <w:tc>
          <w:tcPr>
            <w:tcW w:w="709"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Буре вугілля</w:t>
            </w:r>
          </w:p>
        </w:tc>
        <w:tc>
          <w:tcPr>
            <w:tcW w:w="709" w:type="dxa"/>
            <w:gridSpan w:val="2"/>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Вугілля</w:t>
            </w:r>
          </w:p>
        </w:tc>
        <w:tc>
          <w:tcPr>
            <w:tcW w:w="708" w:type="dxa"/>
            <w:gridSpan w:val="2"/>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Інше викопне паливо</w:t>
            </w:r>
          </w:p>
        </w:tc>
        <w:tc>
          <w:tcPr>
            <w:tcW w:w="596"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Рослинні масла</w:t>
            </w:r>
          </w:p>
        </w:tc>
        <w:tc>
          <w:tcPr>
            <w:tcW w:w="822"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Біопаливо</w:t>
            </w:r>
          </w:p>
        </w:tc>
        <w:tc>
          <w:tcPr>
            <w:tcW w:w="502"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Інша біомаса</w:t>
            </w:r>
          </w:p>
        </w:tc>
        <w:tc>
          <w:tcPr>
            <w:tcW w:w="704"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Теплова сонячна енергія</w:t>
            </w:r>
          </w:p>
        </w:tc>
        <w:tc>
          <w:tcPr>
            <w:tcW w:w="664" w:type="dxa"/>
            <w:shd w:val="clear" w:color="auto" w:fill="A6E4DF"/>
            <w:textDirection w:val="btLr"/>
            <w:vAlign w:val="center"/>
          </w:tcPr>
          <w:p w:rsidR="00FF2EF2" w:rsidRPr="00265B6D" w:rsidRDefault="00FF2EF2" w:rsidP="004F315A">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Геотермальна енергія</w:t>
            </w:r>
          </w:p>
        </w:tc>
        <w:tc>
          <w:tcPr>
            <w:tcW w:w="1117" w:type="dxa"/>
            <w:vMerge/>
            <w:shd w:val="clear" w:color="auto" w:fill="A6E4DF"/>
          </w:tcPr>
          <w:p w:rsidR="00FF2EF2" w:rsidRPr="00265B6D" w:rsidRDefault="00FF2EF2" w:rsidP="004F315A">
            <w:pPr>
              <w:spacing w:line="240" w:lineRule="auto"/>
              <w:rPr>
                <w:rFonts w:ascii="Arial" w:hAnsi="Arial" w:cs="Arial"/>
                <w:color w:val="auto"/>
                <w:sz w:val="18"/>
                <w:szCs w:val="18"/>
                <w:lang w:val="uk-UA"/>
              </w:rPr>
            </w:pPr>
          </w:p>
        </w:tc>
      </w:tr>
      <w:tr w:rsidR="00FF2EF2" w:rsidRPr="00265B6D" w:rsidTr="001423D2">
        <w:trPr>
          <w:trHeight w:val="343"/>
        </w:trPr>
        <w:tc>
          <w:tcPr>
            <w:tcW w:w="14440" w:type="dxa"/>
            <w:gridSpan w:val="21"/>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БУДІВЛІ, ОБЛАДНАННЯ ТА ПРОМИСЛОВІ ПІДПРИЄМСТВА</w:t>
            </w:r>
          </w:p>
        </w:tc>
      </w:tr>
      <w:tr w:rsidR="00FF2EF2" w:rsidRPr="00265B6D" w:rsidTr="002D60B7">
        <w:trPr>
          <w:trHeight w:val="695"/>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Муніципальні будівлі, обладнання/</w:t>
            </w:r>
          </w:p>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об’єкти</w:t>
            </w:r>
          </w:p>
        </w:tc>
        <w:tc>
          <w:tcPr>
            <w:tcW w:w="8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1748</w:t>
            </w:r>
          </w:p>
        </w:tc>
        <w:tc>
          <w:tcPr>
            <w:tcW w:w="70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7902</w:t>
            </w:r>
          </w:p>
        </w:tc>
        <w:tc>
          <w:tcPr>
            <w:tcW w:w="984" w:type="dxa"/>
            <w:gridSpan w:val="3"/>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8363</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18013</w:t>
            </w:r>
          </w:p>
        </w:tc>
      </w:tr>
      <w:tr w:rsidR="00FF2EF2" w:rsidRPr="00265B6D" w:rsidTr="002D60B7">
        <w:trPr>
          <w:trHeight w:val="437"/>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Житлові</w:t>
            </w:r>
          </w:p>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будівлі</w:t>
            </w:r>
          </w:p>
        </w:tc>
        <w:tc>
          <w:tcPr>
            <w:tcW w:w="8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15821</w:t>
            </w:r>
          </w:p>
        </w:tc>
        <w:tc>
          <w:tcPr>
            <w:tcW w:w="70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1276</w:t>
            </w:r>
          </w:p>
        </w:tc>
        <w:tc>
          <w:tcPr>
            <w:tcW w:w="984" w:type="dxa"/>
            <w:gridSpan w:val="3"/>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50437</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67534</w:t>
            </w:r>
          </w:p>
        </w:tc>
      </w:tr>
      <w:tr w:rsidR="00FF2EF2" w:rsidRPr="00265B6D" w:rsidTr="002D60B7">
        <w:trPr>
          <w:trHeight w:val="668"/>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 xml:space="preserve">Муніципальне </w:t>
            </w:r>
          </w:p>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громадське</w:t>
            </w:r>
          </w:p>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освітлення</w:t>
            </w:r>
          </w:p>
        </w:tc>
        <w:tc>
          <w:tcPr>
            <w:tcW w:w="8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1698</w:t>
            </w:r>
          </w:p>
        </w:tc>
        <w:tc>
          <w:tcPr>
            <w:tcW w:w="70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4" w:type="dxa"/>
            <w:gridSpan w:val="3"/>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1698</w:t>
            </w:r>
          </w:p>
        </w:tc>
      </w:tr>
      <w:tr w:rsidR="00FF2EF2" w:rsidRPr="00265B6D" w:rsidTr="002D60B7">
        <w:trPr>
          <w:trHeight w:val="411"/>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Промисловість</w:t>
            </w:r>
          </w:p>
        </w:tc>
        <w:tc>
          <w:tcPr>
            <w:tcW w:w="823" w:type="dxa"/>
            <w:shd w:val="clear" w:color="auto" w:fill="FFFFFF"/>
            <w:vAlign w:val="center"/>
          </w:tcPr>
          <w:p w:rsidR="00FF2EF2" w:rsidRPr="00265B6D" w:rsidRDefault="00FF2EF2" w:rsidP="00C92ECC">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4" w:type="dxa"/>
            <w:gridSpan w:val="3"/>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11524</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11524</w:t>
            </w:r>
          </w:p>
        </w:tc>
      </w:tr>
      <w:tr w:rsidR="00FF2EF2" w:rsidRPr="00265B6D" w:rsidTr="002D60B7">
        <w:trPr>
          <w:trHeight w:val="399"/>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Pr>
                <w:rFonts w:ascii="Arial" w:hAnsi="Arial" w:cs="Arial"/>
                <w:b/>
                <w:sz w:val="18"/>
                <w:szCs w:val="18"/>
                <w:lang w:val="uk-UA"/>
              </w:rPr>
              <w:t>Третинний сектор</w:t>
            </w:r>
          </w:p>
        </w:tc>
        <w:tc>
          <w:tcPr>
            <w:tcW w:w="8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2205</w:t>
            </w:r>
          </w:p>
        </w:tc>
        <w:tc>
          <w:tcPr>
            <w:tcW w:w="70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4" w:type="dxa"/>
            <w:gridSpan w:val="3"/>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1210</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3415</w:t>
            </w:r>
          </w:p>
        </w:tc>
      </w:tr>
      <w:tr w:rsidR="00FF2EF2" w:rsidRPr="00265B6D" w:rsidTr="002D60B7">
        <w:trPr>
          <w:trHeight w:val="411"/>
        </w:trPr>
        <w:tc>
          <w:tcPr>
            <w:tcW w:w="2268" w:type="dxa"/>
            <w:shd w:val="clear" w:color="auto" w:fill="D2F1EF"/>
            <w:vAlign w:val="center"/>
          </w:tcPr>
          <w:p w:rsidR="00FF2EF2" w:rsidRPr="00E1283A" w:rsidRDefault="00FF2EF2" w:rsidP="004F315A">
            <w:pPr>
              <w:pStyle w:val="2"/>
              <w:rPr>
                <w:rFonts w:ascii="Arial" w:hAnsi="Arial" w:cs="Arial"/>
                <w:b/>
                <w:sz w:val="18"/>
                <w:szCs w:val="18"/>
                <w:lang w:val="uk-UA"/>
              </w:rPr>
            </w:pPr>
            <w:r w:rsidRPr="00E1283A">
              <w:rPr>
                <w:rFonts w:ascii="Arial" w:hAnsi="Arial" w:cs="Arial"/>
                <w:b/>
                <w:sz w:val="18"/>
                <w:szCs w:val="18"/>
                <w:lang w:val="uk-UA"/>
              </w:rPr>
              <w:t>Всього</w:t>
            </w:r>
          </w:p>
        </w:tc>
        <w:tc>
          <w:tcPr>
            <w:tcW w:w="823"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21472</w:t>
            </w:r>
          </w:p>
        </w:tc>
        <w:tc>
          <w:tcPr>
            <w:tcW w:w="707"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9178</w:t>
            </w:r>
          </w:p>
        </w:tc>
        <w:tc>
          <w:tcPr>
            <w:tcW w:w="984" w:type="dxa"/>
            <w:gridSpan w:val="3"/>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71534</w:t>
            </w:r>
          </w:p>
        </w:tc>
        <w:tc>
          <w:tcPr>
            <w:tcW w:w="989"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565"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23"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50"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9"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9" w:type="dxa"/>
            <w:shd w:val="clear" w:color="auto" w:fill="D2F1EF"/>
            <w:vAlign w:val="center"/>
          </w:tcPr>
          <w:p w:rsidR="00FF2EF2" w:rsidRPr="00265B6D" w:rsidRDefault="00FF2EF2" w:rsidP="002D60B7">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0" w:type="dxa"/>
            <w:gridSpan w:val="2"/>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34" w:type="dxa"/>
            <w:gridSpan w:val="2"/>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22"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b w:val="0"/>
                <w:color w:val="auto"/>
                <w:sz w:val="18"/>
                <w:szCs w:val="18"/>
                <w:lang w:val="uk-UA"/>
              </w:rPr>
              <w:t>0,0</w:t>
            </w:r>
          </w:p>
        </w:tc>
        <w:tc>
          <w:tcPr>
            <w:tcW w:w="502"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4"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4"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1117"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102184</w:t>
            </w:r>
          </w:p>
        </w:tc>
      </w:tr>
      <w:tr w:rsidR="00FF2EF2" w:rsidRPr="00265B6D" w:rsidTr="001423D2">
        <w:trPr>
          <w:trHeight w:val="343"/>
        </w:trPr>
        <w:tc>
          <w:tcPr>
            <w:tcW w:w="14440" w:type="dxa"/>
            <w:gridSpan w:val="21"/>
            <w:shd w:val="clear" w:color="auto" w:fill="082A75"/>
            <w:vAlign w:val="center"/>
          </w:tcPr>
          <w:p w:rsidR="00FF2EF2" w:rsidRPr="002505AA" w:rsidRDefault="00FF2EF2" w:rsidP="004F315A">
            <w:pPr>
              <w:pStyle w:val="2"/>
              <w:jc w:val="center"/>
              <w:rPr>
                <w:rFonts w:ascii="Arial" w:hAnsi="Arial" w:cs="Arial"/>
                <w:b/>
                <w:sz w:val="18"/>
                <w:szCs w:val="18"/>
                <w:lang w:val="uk-UA"/>
              </w:rPr>
            </w:pPr>
            <w:r w:rsidRPr="002505AA">
              <w:rPr>
                <w:rFonts w:ascii="Arial" w:hAnsi="Arial" w:cs="Arial"/>
                <w:b/>
                <w:sz w:val="18"/>
                <w:szCs w:val="18"/>
                <w:lang w:val="uk-UA"/>
              </w:rPr>
              <w:t>ТРАНСПОРТ</w:t>
            </w:r>
          </w:p>
        </w:tc>
      </w:tr>
      <w:tr w:rsidR="00FF2EF2" w:rsidRPr="00265B6D" w:rsidTr="002D60B7">
        <w:trPr>
          <w:trHeight w:val="464"/>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Приватний транспорт</w:t>
            </w:r>
          </w:p>
        </w:tc>
        <w:tc>
          <w:tcPr>
            <w:tcW w:w="8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5233</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8389</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29538</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43160</w:t>
            </w:r>
          </w:p>
        </w:tc>
      </w:tr>
      <w:tr w:rsidR="00FF2EF2" w:rsidRPr="00265B6D" w:rsidTr="002D60B7">
        <w:trPr>
          <w:trHeight w:val="501"/>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sidRPr="002505AA">
              <w:rPr>
                <w:rFonts w:ascii="Arial" w:hAnsi="Arial" w:cs="Arial"/>
                <w:b/>
                <w:sz w:val="18"/>
                <w:szCs w:val="18"/>
                <w:lang w:val="uk-UA"/>
              </w:rPr>
              <w:t>Комунальний транспорт</w:t>
            </w:r>
          </w:p>
        </w:tc>
        <w:tc>
          <w:tcPr>
            <w:tcW w:w="8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615</w:t>
            </w:r>
          </w:p>
        </w:tc>
        <w:tc>
          <w:tcPr>
            <w:tcW w:w="565"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406</w:t>
            </w:r>
          </w:p>
        </w:tc>
        <w:tc>
          <w:tcPr>
            <w:tcW w:w="850"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268</w:t>
            </w:r>
          </w:p>
        </w:tc>
        <w:tc>
          <w:tcPr>
            <w:tcW w:w="70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4F315A">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1289</w:t>
            </w:r>
          </w:p>
        </w:tc>
      </w:tr>
      <w:tr w:rsidR="00FF2EF2" w:rsidRPr="00265B6D" w:rsidTr="002D60B7">
        <w:trPr>
          <w:trHeight w:val="501"/>
        </w:trPr>
        <w:tc>
          <w:tcPr>
            <w:tcW w:w="2268" w:type="dxa"/>
            <w:shd w:val="clear" w:color="auto" w:fill="FFFFFF"/>
            <w:vAlign w:val="center"/>
          </w:tcPr>
          <w:p w:rsidR="00FF2EF2" w:rsidRPr="002505AA" w:rsidRDefault="00FF2EF2" w:rsidP="004F315A">
            <w:pPr>
              <w:pStyle w:val="2"/>
              <w:rPr>
                <w:rFonts w:ascii="Arial" w:hAnsi="Arial" w:cs="Arial"/>
                <w:b/>
                <w:sz w:val="18"/>
                <w:szCs w:val="18"/>
                <w:lang w:val="uk-UA"/>
              </w:rPr>
            </w:pPr>
            <w:r>
              <w:rPr>
                <w:rFonts w:ascii="Arial" w:hAnsi="Arial" w:cs="Arial"/>
                <w:b/>
                <w:sz w:val="18"/>
                <w:szCs w:val="18"/>
                <w:lang w:val="uk-UA"/>
              </w:rPr>
              <w:t>Пасажирський транспорт</w:t>
            </w:r>
          </w:p>
        </w:tc>
        <w:tc>
          <w:tcPr>
            <w:tcW w:w="823"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gridSpan w:val="2"/>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gridSpan w:val="2"/>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89"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65"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23"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314</w:t>
            </w:r>
          </w:p>
        </w:tc>
        <w:tc>
          <w:tcPr>
            <w:tcW w:w="850"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9"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gridSpan w:val="2"/>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34" w:type="dxa"/>
            <w:gridSpan w:val="2"/>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2"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502"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2D60B7">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314</w:t>
            </w:r>
          </w:p>
        </w:tc>
      </w:tr>
      <w:tr w:rsidR="00FF2EF2" w:rsidRPr="00265B6D" w:rsidTr="002D60B7">
        <w:trPr>
          <w:trHeight w:val="343"/>
        </w:trPr>
        <w:tc>
          <w:tcPr>
            <w:tcW w:w="2268" w:type="dxa"/>
            <w:shd w:val="clear" w:color="auto" w:fill="D2F1EF"/>
            <w:vAlign w:val="center"/>
          </w:tcPr>
          <w:p w:rsidR="00FF2EF2" w:rsidRPr="00E1283A" w:rsidRDefault="00FF2EF2" w:rsidP="004F315A">
            <w:pPr>
              <w:pStyle w:val="2"/>
              <w:rPr>
                <w:rFonts w:ascii="Arial" w:hAnsi="Arial" w:cs="Arial"/>
                <w:b/>
                <w:sz w:val="18"/>
                <w:szCs w:val="18"/>
                <w:lang w:val="uk-UA"/>
              </w:rPr>
            </w:pPr>
            <w:r w:rsidRPr="00E1283A">
              <w:rPr>
                <w:rFonts w:ascii="Arial" w:hAnsi="Arial" w:cs="Arial"/>
                <w:b/>
                <w:sz w:val="18"/>
                <w:szCs w:val="18"/>
                <w:lang w:val="uk-UA"/>
              </w:rPr>
              <w:t>Всього</w:t>
            </w:r>
          </w:p>
        </w:tc>
        <w:tc>
          <w:tcPr>
            <w:tcW w:w="823"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31" w:type="dxa"/>
            <w:gridSpan w:val="2"/>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960" w:type="dxa"/>
            <w:gridSpan w:val="2"/>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989"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5848</w:t>
            </w:r>
          </w:p>
        </w:tc>
        <w:tc>
          <w:tcPr>
            <w:tcW w:w="565"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23"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9109</w:t>
            </w:r>
          </w:p>
        </w:tc>
        <w:tc>
          <w:tcPr>
            <w:tcW w:w="850"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29806</w:t>
            </w:r>
          </w:p>
        </w:tc>
        <w:tc>
          <w:tcPr>
            <w:tcW w:w="709"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9"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0" w:type="dxa"/>
            <w:gridSpan w:val="2"/>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34" w:type="dxa"/>
            <w:gridSpan w:val="2"/>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22"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502"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4"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4"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1117" w:type="dxa"/>
            <w:shd w:val="clear" w:color="auto" w:fill="D2F1EF"/>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44763</w:t>
            </w:r>
          </w:p>
        </w:tc>
      </w:tr>
      <w:tr w:rsidR="00FF2EF2" w:rsidRPr="00265B6D" w:rsidTr="002D60B7">
        <w:trPr>
          <w:trHeight w:val="343"/>
        </w:trPr>
        <w:tc>
          <w:tcPr>
            <w:tcW w:w="2268" w:type="dxa"/>
            <w:shd w:val="clear" w:color="auto" w:fill="082A75"/>
            <w:vAlign w:val="center"/>
          </w:tcPr>
          <w:p w:rsidR="00FF2EF2" w:rsidRPr="00C92ECC" w:rsidRDefault="00FF2EF2" w:rsidP="004F315A">
            <w:pPr>
              <w:pStyle w:val="2"/>
              <w:rPr>
                <w:rFonts w:ascii="Arial" w:hAnsi="Arial" w:cs="Arial"/>
                <w:b/>
                <w:sz w:val="18"/>
                <w:szCs w:val="18"/>
                <w:lang w:val="uk-UA"/>
              </w:rPr>
            </w:pPr>
            <w:r w:rsidRPr="00C92ECC">
              <w:rPr>
                <w:rFonts w:ascii="Arial" w:hAnsi="Arial" w:cs="Arial"/>
                <w:b/>
                <w:sz w:val="18"/>
                <w:szCs w:val="18"/>
                <w:lang w:val="uk-UA"/>
              </w:rPr>
              <w:t>РАЗОМ</w:t>
            </w:r>
          </w:p>
        </w:tc>
        <w:tc>
          <w:tcPr>
            <w:tcW w:w="823"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21472</w:t>
            </w:r>
          </w:p>
        </w:tc>
        <w:tc>
          <w:tcPr>
            <w:tcW w:w="731" w:type="dxa"/>
            <w:gridSpan w:val="2"/>
            <w:shd w:val="clear" w:color="auto" w:fill="082A75"/>
            <w:vAlign w:val="center"/>
          </w:tcPr>
          <w:p w:rsidR="00FF2EF2" w:rsidRPr="00265B6D" w:rsidRDefault="00FF2EF2" w:rsidP="00C92ECC">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9178</w:t>
            </w:r>
          </w:p>
        </w:tc>
        <w:tc>
          <w:tcPr>
            <w:tcW w:w="960" w:type="dxa"/>
            <w:gridSpan w:val="2"/>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71534</w:t>
            </w:r>
          </w:p>
        </w:tc>
        <w:tc>
          <w:tcPr>
            <w:tcW w:w="989"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5848</w:t>
            </w:r>
          </w:p>
        </w:tc>
        <w:tc>
          <w:tcPr>
            <w:tcW w:w="565"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23"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9109</w:t>
            </w:r>
          </w:p>
        </w:tc>
        <w:tc>
          <w:tcPr>
            <w:tcW w:w="850"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29806</w:t>
            </w:r>
          </w:p>
        </w:tc>
        <w:tc>
          <w:tcPr>
            <w:tcW w:w="709"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9"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0" w:type="dxa"/>
            <w:gridSpan w:val="2"/>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34" w:type="dxa"/>
            <w:gridSpan w:val="2"/>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22"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b w:val="0"/>
                <w:color w:val="auto"/>
                <w:sz w:val="18"/>
                <w:szCs w:val="18"/>
                <w:lang w:val="uk-UA"/>
              </w:rPr>
              <w:t>0,0</w:t>
            </w:r>
          </w:p>
        </w:tc>
        <w:tc>
          <w:tcPr>
            <w:tcW w:w="502"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4"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4"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1117" w:type="dxa"/>
            <w:shd w:val="clear" w:color="auto" w:fill="082A75"/>
            <w:vAlign w:val="center"/>
          </w:tcPr>
          <w:p w:rsidR="00FF2EF2" w:rsidRPr="00265B6D" w:rsidRDefault="00FF2EF2" w:rsidP="004F315A">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146 947</w:t>
            </w:r>
          </w:p>
        </w:tc>
      </w:tr>
    </w:tbl>
    <w:p w:rsidR="00FF2EF2" w:rsidRDefault="00FF2EF2" w:rsidP="009D219D">
      <w:pPr>
        <w:spacing w:after="200"/>
        <w:jc w:val="right"/>
        <w:rPr>
          <w:rFonts w:ascii="Arial" w:hAnsi="Arial" w:cs="Arial"/>
          <w:b w:val="0"/>
          <w:noProof/>
          <w:sz w:val="24"/>
          <w:szCs w:val="24"/>
          <w:lang w:val="uk-UA"/>
        </w:rPr>
      </w:pPr>
    </w:p>
    <w:p w:rsidR="00FF2EF2" w:rsidRDefault="00FF2EF2" w:rsidP="009D219D">
      <w:pPr>
        <w:spacing w:after="200"/>
        <w:jc w:val="right"/>
        <w:rPr>
          <w:rFonts w:ascii="Arial" w:hAnsi="Arial" w:cs="Arial"/>
          <w:b w:val="0"/>
          <w:noProof/>
          <w:sz w:val="24"/>
          <w:szCs w:val="24"/>
          <w:lang w:val="uk-UA"/>
        </w:rPr>
      </w:pPr>
      <w:r w:rsidRPr="00673AF4">
        <w:rPr>
          <w:rFonts w:ascii="Arial" w:hAnsi="Arial" w:cs="Arial"/>
          <w:b w:val="0"/>
          <w:noProof/>
          <w:sz w:val="24"/>
          <w:szCs w:val="24"/>
          <w:lang w:val="uk-UA"/>
        </w:rPr>
        <w:t>Додаток 2</w:t>
      </w:r>
    </w:p>
    <w:tbl>
      <w:tblPr>
        <w:tblpPr w:leftFromText="180" w:rightFromText="180" w:vertAnchor="text" w:horzAnchor="margin" w:tblpXSpec="center" w:tblpY="31"/>
        <w:tblW w:w="14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19"/>
        <w:gridCol w:w="978"/>
        <w:gridCol w:w="731"/>
        <w:gridCol w:w="960"/>
        <w:gridCol w:w="707"/>
        <w:gridCol w:w="709"/>
        <w:gridCol w:w="850"/>
        <w:gridCol w:w="709"/>
        <w:gridCol w:w="709"/>
        <w:gridCol w:w="821"/>
        <w:gridCol w:w="710"/>
        <w:gridCol w:w="624"/>
        <w:gridCol w:w="714"/>
        <w:gridCol w:w="620"/>
        <w:gridCol w:w="704"/>
        <w:gridCol w:w="664"/>
        <w:gridCol w:w="1117"/>
      </w:tblGrid>
      <w:tr w:rsidR="00FF2EF2" w:rsidRPr="00265B6D" w:rsidTr="00E67A8B">
        <w:trPr>
          <w:trHeight w:val="169"/>
        </w:trPr>
        <w:tc>
          <w:tcPr>
            <w:tcW w:w="2119" w:type="dxa"/>
            <w:vMerge w:val="restart"/>
            <w:shd w:val="clear" w:color="auto" w:fill="A6E4D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Сектор</w:t>
            </w:r>
          </w:p>
        </w:tc>
        <w:tc>
          <w:tcPr>
            <w:tcW w:w="12327" w:type="dxa"/>
            <w:gridSpan w:val="16"/>
            <w:shd w:val="clear" w:color="auto" w:fill="A6E4D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ЗАГАЛЬНЕ СПОЖИВАННЯ ЕНЕРГІЇ (тн/СО</w:t>
            </w:r>
            <w:r w:rsidRPr="00265B6D">
              <w:rPr>
                <w:rFonts w:ascii="Arial" w:hAnsi="Arial" w:cs="Arial"/>
                <w:color w:val="auto"/>
                <w:sz w:val="18"/>
                <w:szCs w:val="18"/>
                <w:vertAlign w:val="subscript"/>
                <w:lang w:val="uk-UA"/>
              </w:rPr>
              <w:t>2</w:t>
            </w:r>
            <w:r w:rsidRPr="00265B6D">
              <w:rPr>
                <w:rFonts w:ascii="Arial" w:hAnsi="Arial" w:cs="Arial"/>
                <w:color w:val="auto"/>
                <w:sz w:val="18"/>
                <w:szCs w:val="18"/>
                <w:lang w:val="uk-UA"/>
              </w:rPr>
              <w:t xml:space="preserve">)  за 2020 р.               </w:t>
            </w:r>
          </w:p>
        </w:tc>
      </w:tr>
      <w:tr w:rsidR="00FF2EF2" w:rsidRPr="00265B6D" w:rsidTr="00E67A8B">
        <w:trPr>
          <w:trHeight w:val="320"/>
        </w:trPr>
        <w:tc>
          <w:tcPr>
            <w:tcW w:w="2119" w:type="dxa"/>
            <w:vMerge/>
            <w:shd w:val="clear" w:color="auto" w:fill="A6E4DF"/>
          </w:tcPr>
          <w:p w:rsidR="00FF2EF2" w:rsidRPr="00265B6D" w:rsidRDefault="00FF2EF2" w:rsidP="00E67A8B">
            <w:pPr>
              <w:spacing w:line="240" w:lineRule="auto"/>
              <w:rPr>
                <w:rFonts w:ascii="Arial" w:hAnsi="Arial" w:cs="Arial"/>
                <w:color w:val="auto"/>
                <w:sz w:val="18"/>
                <w:szCs w:val="18"/>
                <w:lang w:val="uk-UA"/>
              </w:rPr>
            </w:pPr>
          </w:p>
        </w:tc>
        <w:tc>
          <w:tcPr>
            <w:tcW w:w="978" w:type="dxa"/>
            <w:vMerge w:val="restart"/>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Електроенергія</w:t>
            </w:r>
          </w:p>
        </w:tc>
        <w:tc>
          <w:tcPr>
            <w:tcW w:w="731" w:type="dxa"/>
            <w:vMerge w:val="restart"/>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Теплоенергія/Холод</w:t>
            </w:r>
          </w:p>
        </w:tc>
        <w:tc>
          <w:tcPr>
            <w:tcW w:w="6175" w:type="dxa"/>
            <w:gridSpan w:val="8"/>
            <w:shd w:val="clear" w:color="auto" w:fill="A6E4D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Викопне паливо</w:t>
            </w:r>
          </w:p>
        </w:tc>
        <w:tc>
          <w:tcPr>
            <w:tcW w:w="3326" w:type="dxa"/>
            <w:gridSpan w:val="5"/>
            <w:shd w:val="clear" w:color="auto" w:fill="A6E4D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Енергія з відновлювальних джерел</w:t>
            </w:r>
          </w:p>
        </w:tc>
        <w:tc>
          <w:tcPr>
            <w:tcW w:w="1117" w:type="dxa"/>
            <w:vMerge w:val="restart"/>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Загалом</w:t>
            </w:r>
          </w:p>
        </w:tc>
      </w:tr>
      <w:tr w:rsidR="00FF2EF2" w:rsidRPr="00265B6D" w:rsidTr="009356E2">
        <w:trPr>
          <w:cantSplit/>
          <w:trHeight w:val="1639"/>
        </w:trPr>
        <w:tc>
          <w:tcPr>
            <w:tcW w:w="2119" w:type="dxa"/>
            <w:vMerge/>
            <w:shd w:val="clear" w:color="auto" w:fill="A6E4DF"/>
          </w:tcPr>
          <w:p w:rsidR="00FF2EF2" w:rsidRPr="00265B6D" w:rsidRDefault="00FF2EF2" w:rsidP="00E67A8B">
            <w:pPr>
              <w:spacing w:line="240" w:lineRule="auto"/>
              <w:rPr>
                <w:rFonts w:ascii="Arial" w:hAnsi="Arial" w:cs="Arial"/>
                <w:color w:val="auto"/>
                <w:sz w:val="18"/>
                <w:szCs w:val="18"/>
                <w:lang w:val="uk-UA"/>
              </w:rPr>
            </w:pPr>
          </w:p>
        </w:tc>
        <w:tc>
          <w:tcPr>
            <w:tcW w:w="978" w:type="dxa"/>
            <w:vMerge/>
            <w:shd w:val="clear" w:color="auto" w:fill="A6E4DF"/>
          </w:tcPr>
          <w:p w:rsidR="00FF2EF2" w:rsidRPr="00265B6D" w:rsidRDefault="00FF2EF2" w:rsidP="00E67A8B">
            <w:pPr>
              <w:spacing w:line="240" w:lineRule="auto"/>
              <w:rPr>
                <w:rFonts w:ascii="Arial" w:hAnsi="Arial" w:cs="Arial"/>
                <w:color w:val="auto"/>
                <w:sz w:val="18"/>
                <w:szCs w:val="18"/>
                <w:lang w:val="uk-UA"/>
              </w:rPr>
            </w:pPr>
          </w:p>
        </w:tc>
        <w:tc>
          <w:tcPr>
            <w:tcW w:w="731" w:type="dxa"/>
            <w:vMerge/>
            <w:shd w:val="clear" w:color="auto" w:fill="A6E4DF"/>
          </w:tcPr>
          <w:p w:rsidR="00FF2EF2" w:rsidRPr="00265B6D" w:rsidRDefault="00FF2EF2" w:rsidP="00E67A8B">
            <w:pPr>
              <w:spacing w:line="240" w:lineRule="auto"/>
              <w:rPr>
                <w:rFonts w:ascii="Arial" w:hAnsi="Arial" w:cs="Arial"/>
                <w:color w:val="auto"/>
                <w:sz w:val="18"/>
                <w:szCs w:val="18"/>
                <w:lang w:val="uk-UA"/>
              </w:rPr>
            </w:pPr>
          </w:p>
        </w:tc>
        <w:tc>
          <w:tcPr>
            <w:tcW w:w="960"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Природний газ</w:t>
            </w:r>
          </w:p>
        </w:tc>
        <w:tc>
          <w:tcPr>
            <w:tcW w:w="707"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Зріджений газ</w:t>
            </w:r>
          </w:p>
        </w:tc>
        <w:tc>
          <w:tcPr>
            <w:tcW w:w="709"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Топковий мазут</w:t>
            </w:r>
          </w:p>
        </w:tc>
        <w:tc>
          <w:tcPr>
            <w:tcW w:w="850"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Дизель</w:t>
            </w:r>
          </w:p>
        </w:tc>
        <w:tc>
          <w:tcPr>
            <w:tcW w:w="709"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Бензин</w:t>
            </w:r>
          </w:p>
        </w:tc>
        <w:tc>
          <w:tcPr>
            <w:tcW w:w="709"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Буре вугілля</w:t>
            </w:r>
          </w:p>
        </w:tc>
        <w:tc>
          <w:tcPr>
            <w:tcW w:w="821"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Вугілля</w:t>
            </w:r>
          </w:p>
        </w:tc>
        <w:tc>
          <w:tcPr>
            <w:tcW w:w="710"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Інше викопне паливо</w:t>
            </w:r>
          </w:p>
        </w:tc>
        <w:tc>
          <w:tcPr>
            <w:tcW w:w="624"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Рослинні масла</w:t>
            </w:r>
          </w:p>
        </w:tc>
        <w:tc>
          <w:tcPr>
            <w:tcW w:w="714"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Біопаливо</w:t>
            </w:r>
          </w:p>
        </w:tc>
        <w:tc>
          <w:tcPr>
            <w:tcW w:w="620"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Інша біомаса</w:t>
            </w:r>
          </w:p>
        </w:tc>
        <w:tc>
          <w:tcPr>
            <w:tcW w:w="704"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Теплова сонячна енергія</w:t>
            </w:r>
          </w:p>
        </w:tc>
        <w:tc>
          <w:tcPr>
            <w:tcW w:w="664" w:type="dxa"/>
            <w:shd w:val="clear" w:color="auto" w:fill="A6E4DF"/>
            <w:textDirection w:val="btLr"/>
            <w:vAlign w:val="center"/>
          </w:tcPr>
          <w:p w:rsidR="00FF2EF2" w:rsidRPr="00265B6D" w:rsidRDefault="00FF2EF2" w:rsidP="00E67A8B">
            <w:pPr>
              <w:spacing w:line="240" w:lineRule="auto"/>
              <w:ind w:left="113" w:right="113"/>
              <w:rPr>
                <w:rFonts w:ascii="Arial" w:hAnsi="Arial" w:cs="Arial"/>
                <w:color w:val="auto"/>
                <w:sz w:val="18"/>
                <w:szCs w:val="18"/>
                <w:lang w:val="uk-UA"/>
              </w:rPr>
            </w:pPr>
            <w:r w:rsidRPr="00265B6D">
              <w:rPr>
                <w:rFonts w:ascii="Arial" w:hAnsi="Arial" w:cs="Arial"/>
                <w:color w:val="auto"/>
                <w:sz w:val="18"/>
                <w:szCs w:val="18"/>
                <w:lang w:val="uk-UA"/>
              </w:rPr>
              <w:t>Геотермальна енергія</w:t>
            </w:r>
          </w:p>
        </w:tc>
        <w:tc>
          <w:tcPr>
            <w:tcW w:w="1117" w:type="dxa"/>
            <w:vMerge/>
            <w:shd w:val="clear" w:color="auto" w:fill="A6E4DF"/>
          </w:tcPr>
          <w:p w:rsidR="00FF2EF2" w:rsidRPr="00265B6D" w:rsidRDefault="00FF2EF2" w:rsidP="00E67A8B">
            <w:pPr>
              <w:spacing w:line="240" w:lineRule="auto"/>
              <w:rPr>
                <w:rFonts w:ascii="Arial" w:hAnsi="Arial" w:cs="Arial"/>
                <w:color w:val="auto"/>
                <w:sz w:val="18"/>
                <w:szCs w:val="18"/>
                <w:lang w:val="uk-UA"/>
              </w:rPr>
            </w:pPr>
          </w:p>
        </w:tc>
      </w:tr>
      <w:tr w:rsidR="00FF2EF2" w:rsidRPr="00265B6D" w:rsidTr="00E67A8B">
        <w:trPr>
          <w:trHeight w:val="343"/>
        </w:trPr>
        <w:tc>
          <w:tcPr>
            <w:tcW w:w="14446" w:type="dxa"/>
            <w:gridSpan w:val="17"/>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БУДІВЛІ, ОБЛАДНАННЯ ТА ПРОМИСЛОВІ ПІДПРИЄМСТВА</w:t>
            </w:r>
          </w:p>
        </w:tc>
      </w:tr>
      <w:tr w:rsidR="00FF2EF2" w:rsidRPr="00265B6D" w:rsidTr="009356E2">
        <w:trPr>
          <w:trHeight w:val="755"/>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Муніципальні будівлі, обладнання/</w:t>
            </w:r>
          </w:p>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об’єкти</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947</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1620</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1689</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4256</w:t>
            </w:r>
          </w:p>
        </w:tc>
      </w:tr>
      <w:tr w:rsidR="00FF2EF2" w:rsidRPr="00265B6D" w:rsidTr="009356E2">
        <w:trPr>
          <w:trHeight w:val="437"/>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Житлові</w:t>
            </w:r>
          </w:p>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будівлі</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8575</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262</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10188</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19025</w:t>
            </w:r>
          </w:p>
        </w:tc>
      </w:tr>
      <w:tr w:rsidR="00FF2EF2" w:rsidRPr="00265B6D" w:rsidTr="009356E2">
        <w:trPr>
          <w:trHeight w:val="668"/>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 xml:space="preserve">Муніципальне </w:t>
            </w:r>
          </w:p>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громадське</w:t>
            </w:r>
          </w:p>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освітлення</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920</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920</w:t>
            </w:r>
          </w:p>
        </w:tc>
      </w:tr>
      <w:tr w:rsidR="00FF2EF2" w:rsidRPr="00265B6D" w:rsidTr="009356E2">
        <w:trPr>
          <w:trHeight w:val="411"/>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Промисловість</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2328</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2328</w:t>
            </w:r>
          </w:p>
        </w:tc>
      </w:tr>
      <w:tr w:rsidR="00FF2EF2" w:rsidRPr="00265B6D" w:rsidTr="009356E2">
        <w:trPr>
          <w:trHeight w:val="399"/>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Pr>
                <w:rFonts w:ascii="Arial" w:hAnsi="Arial" w:cs="Arial"/>
                <w:b/>
                <w:sz w:val="18"/>
                <w:szCs w:val="18"/>
                <w:lang w:val="uk-UA"/>
              </w:rPr>
              <w:t>Третинний сектор</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1195</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244</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1439</w:t>
            </w:r>
          </w:p>
        </w:tc>
      </w:tr>
      <w:tr w:rsidR="00FF2EF2" w:rsidRPr="00265B6D" w:rsidTr="009356E2">
        <w:trPr>
          <w:trHeight w:val="411"/>
        </w:trPr>
        <w:tc>
          <w:tcPr>
            <w:tcW w:w="2119" w:type="dxa"/>
            <w:shd w:val="clear" w:color="auto" w:fill="D2F1EF"/>
            <w:vAlign w:val="center"/>
          </w:tcPr>
          <w:p w:rsidR="00FF2EF2" w:rsidRPr="00E1283A" w:rsidRDefault="00FF2EF2" w:rsidP="00E67A8B">
            <w:pPr>
              <w:pStyle w:val="2"/>
              <w:rPr>
                <w:rFonts w:ascii="Arial" w:hAnsi="Arial" w:cs="Arial"/>
                <w:b/>
                <w:sz w:val="18"/>
                <w:szCs w:val="18"/>
                <w:lang w:val="uk-UA"/>
              </w:rPr>
            </w:pPr>
            <w:r w:rsidRPr="00E1283A">
              <w:rPr>
                <w:rFonts w:ascii="Arial" w:hAnsi="Arial" w:cs="Arial"/>
                <w:b/>
                <w:sz w:val="18"/>
                <w:szCs w:val="18"/>
                <w:lang w:val="uk-UA"/>
              </w:rPr>
              <w:t>Всього</w:t>
            </w:r>
          </w:p>
        </w:tc>
        <w:tc>
          <w:tcPr>
            <w:tcW w:w="978"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11637</w:t>
            </w:r>
          </w:p>
        </w:tc>
        <w:tc>
          <w:tcPr>
            <w:tcW w:w="731"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1882</w:t>
            </w:r>
          </w:p>
        </w:tc>
        <w:tc>
          <w:tcPr>
            <w:tcW w:w="96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14449</w:t>
            </w:r>
          </w:p>
        </w:tc>
        <w:tc>
          <w:tcPr>
            <w:tcW w:w="707"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9"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5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9"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9"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21"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2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2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1117"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27 698</w:t>
            </w:r>
          </w:p>
        </w:tc>
      </w:tr>
      <w:tr w:rsidR="00FF2EF2" w:rsidRPr="00265B6D" w:rsidTr="00E67A8B">
        <w:trPr>
          <w:trHeight w:val="343"/>
        </w:trPr>
        <w:tc>
          <w:tcPr>
            <w:tcW w:w="14446" w:type="dxa"/>
            <w:gridSpan w:val="17"/>
            <w:shd w:val="clear" w:color="auto" w:fill="082A75"/>
            <w:vAlign w:val="center"/>
          </w:tcPr>
          <w:p w:rsidR="00FF2EF2" w:rsidRPr="002505AA" w:rsidRDefault="00FF2EF2" w:rsidP="00E67A8B">
            <w:pPr>
              <w:pStyle w:val="2"/>
              <w:jc w:val="center"/>
              <w:rPr>
                <w:rFonts w:ascii="Arial" w:hAnsi="Arial" w:cs="Arial"/>
                <w:b/>
                <w:sz w:val="18"/>
                <w:szCs w:val="18"/>
                <w:lang w:val="uk-UA"/>
              </w:rPr>
            </w:pPr>
            <w:r w:rsidRPr="002505AA">
              <w:rPr>
                <w:rFonts w:ascii="Arial" w:hAnsi="Arial" w:cs="Arial"/>
                <w:b/>
                <w:sz w:val="18"/>
                <w:szCs w:val="18"/>
                <w:lang w:val="uk-UA"/>
              </w:rPr>
              <w:t>ТРАНСПОРТ</w:t>
            </w:r>
          </w:p>
        </w:tc>
      </w:tr>
      <w:tr w:rsidR="00FF2EF2" w:rsidRPr="00265B6D" w:rsidTr="009356E2">
        <w:trPr>
          <w:trHeight w:val="379"/>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Приватний транспорт</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1188</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2240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7355</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10783</w:t>
            </w:r>
          </w:p>
        </w:tc>
      </w:tr>
      <w:tr w:rsidR="00FF2EF2" w:rsidRPr="00265B6D" w:rsidTr="009356E2">
        <w:trPr>
          <w:trHeight w:val="513"/>
        </w:trPr>
        <w:tc>
          <w:tcPr>
            <w:tcW w:w="2119" w:type="dxa"/>
            <w:shd w:val="clear" w:color="auto" w:fill="FFFFFF"/>
            <w:vAlign w:val="center"/>
          </w:tcPr>
          <w:p w:rsidR="00FF2EF2" w:rsidRPr="002505AA" w:rsidRDefault="00FF2EF2" w:rsidP="00E67A8B">
            <w:pPr>
              <w:pStyle w:val="2"/>
              <w:rPr>
                <w:rFonts w:ascii="Arial" w:hAnsi="Arial" w:cs="Arial"/>
                <w:b/>
                <w:sz w:val="18"/>
                <w:szCs w:val="18"/>
                <w:lang w:val="uk-UA"/>
              </w:rPr>
            </w:pPr>
            <w:r w:rsidRPr="002505AA">
              <w:rPr>
                <w:rFonts w:ascii="Arial" w:hAnsi="Arial" w:cs="Arial"/>
                <w:b/>
                <w:sz w:val="18"/>
                <w:szCs w:val="18"/>
                <w:lang w:val="uk-UA"/>
              </w:rPr>
              <w:t>Комунальний транспорт</w:t>
            </w:r>
          </w:p>
        </w:tc>
        <w:tc>
          <w:tcPr>
            <w:tcW w:w="978"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140</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108</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67</w:t>
            </w:r>
          </w:p>
        </w:tc>
        <w:tc>
          <w:tcPr>
            <w:tcW w:w="709"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E67A8B">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315</w:t>
            </w:r>
          </w:p>
        </w:tc>
      </w:tr>
      <w:tr w:rsidR="00FF2EF2" w:rsidRPr="00265B6D" w:rsidTr="009356E2">
        <w:trPr>
          <w:trHeight w:val="513"/>
        </w:trPr>
        <w:tc>
          <w:tcPr>
            <w:tcW w:w="2119" w:type="dxa"/>
            <w:shd w:val="clear" w:color="auto" w:fill="FFFFFF"/>
            <w:vAlign w:val="center"/>
          </w:tcPr>
          <w:p w:rsidR="00FF2EF2" w:rsidRPr="002505AA" w:rsidRDefault="00FF2EF2" w:rsidP="009D219D">
            <w:pPr>
              <w:pStyle w:val="2"/>
              <w:rPr>
                <w:rFonts w:ascii="Arial" w:hAnsi="Arial" w:cs="Arial"/>
                <w:b/>
                <w:sz w:val="18"/>
                <w:szCs w:val="18"/>
                <w:lang w:val="uk-UA"/>
              </w:rPr>
            </w:pPr>
            <w:r>
              <w:rPr>
                <w:rFonts w:ascii="Arial" w:hAnsi="Arial" w:cs="Arial"/>
                <w:b/>
                <w:sz w:val="18"/>
                <w:szCs w:val="18"/>
                <w:lang w:val="uk-UA"/>
              </w:rPr>
              <w:t>Пасажирський транспорт</w:t>
            </w:r>
          </w:p>
        </w:tc>
        <w:tc>
          <w:tcPr>
            <w:tcW w:w="978"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31"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960"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7"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50"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84</w:t>
            </w:r>
          </w:p>
        </w:tc>
        <w:tc>
          <w:tcPr>
            <w:tcW w:w="709"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9"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821"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0"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4"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14"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20"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704"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664"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0,0</w:t>
            </w:r>
          </w:p>
        </w:tc>
        <w:tc>
          <w:tcPr>
            <w:tcW w:w="1117" w:type="dxa"/>
            <w:shd w:val="clear" w:color="auto" w:fill="FFFFFF"/>
            <w:vAlign w:val="center"/>
          </w:tcPr>
          <w:p w:rsidR="00FF2EF2" w:rsidRPr="00265B6D" w:rsidRDefault="00FF2EF2" w:rsidP="009D219D">
            <w:pPr>
              <w:spacing w:line="240" w:lineRule="auto"/>
              <w:jc w:val="center"/>
              <w:rPr>
                <w:rFonts w:ascii="Arial" w:hAnsi="Arial" w:cs="Arial"/>
                <w:b w:val="0"/>
                <w:color w:val="auto"/>
                <w:sz w:val="18"/>
                <w:szCs w:val="18"/>
                <w:lang w:val="uk-UA"/>
              </w:rPr>
            </w:pPr>
            <w:r w:rsidRPr="00265B6D">
              <w:rPr>
                <w:rFonts w:ascii="Arial" w:hAnsi="Arial" w:cs="Arial"/>
                <w:b w:val="0"/>
                <w:color w:val="auto"/>
                <w:sz w:val="18"/>
                <w:szCs w:val="18"/>
                <w:lang w:val="uk-UA"/>
              </w:rPr>
              <w:t>84</w:t>
            </w:r>
          </w:p>
        </w:tc>
      </w:tr>
      <w:tr w:rsidR="00FF2EF2" w:rsidRPr="00265B6D" w:rsidTr="009356E2">
        <w:trPr>
          <w:trHeight w:val="343"/>
        </w:trPr>
        <w:tc>
          <w:tcPr>
            <w:tcW w:w="2119" w:type="dxa"/>
            <w:shd w:val="clear" w:color="auto" w:fill="D2F1EF"/>
            <w:vAlign w:val="center"/>
          </w:tcPr>
          <w:p w:rsidR="00FF2EF2" w:rsidRPr="00E1283A" w:rsidRDefault="00FF2EF2" w:rsidP="00E67A8B">
            <w:pPr>
              <w:pStyle w:val="2"/>
              <w:rPr>
                <w:rFonts w:ascii="Arial" w:hAnsi="Arial" w:cs="Arial"/>
                <w:b/>
                <w:sz w:val="18"/>
                <w:szCs w:val="18"/>
                <w:lang w:val="uk-UA"/>
              </w:rPr>
            </w:pPr>
            <w:r w:rsidRPr="00E1283A">
              <w:rPr>
                <w:rFonts w:ascii="Arial" w:hAnsi="Arial" w:cs="Arial"/>
                <w:b/>
                <w:sz w:val="18"/>
                <w:szCs w:val="18"/>
                <w:lang w:val="uk-UA"/>
              </w:rPr>
              <w:t>Всього</w:t>
            </w:r>
          </w:p>
        </w:tc>
        <w:tc>
          <w:tcPr>
            <w:tcW w:w="978"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31"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96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7"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9"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5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2432</w:t>
            </w:r>
          </w:p>
        </w:tc>
        <w:tc>
          <w:tcPr>
            <w:tcW w:w="709"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7422</w:t>
            </w:r>
          </w:p>
        </w:tc>
        <w:tc>
          <w:tcPr>
            <w:tcW w:w="709"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21"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2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20"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4"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1117" w:type="dxa"/>
            <w:shd w:val="clear" w:color="auto" w:fill="D2F1EF"/>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11182</w:t>
            </w:r>
          </w:p>
        </w:tc>
      </w:tr>
      <w:tr w:rsidR="00FF2EF2" w:rsidRPr="00265B6D" w:rsidTr="009356E2">
        <w:trPr>
          <w:trHeight w:val="343"/>
        </w:trPr>
        <w:tc>
          <w:tcPr>
            <w:tcW w:w="2119" w:type="dxa"/>
            <w:shd w:val="clear" w:color="auto" w:fill="082A75"/>
            <w:vAlign w:val="center"/>
          </w:tcPr>
          <w:p w:rsidR="00FF2EF2" w:rsidRPr="00E1283A" w:rsidRDefault="00FF2EF2" w:rsidP="00E67A8B">
            <w:pPr>
              <w:pStyle w:val="2"/>
              <w:rPr>
                <w:rFonts w:ascii="Arial" w:hAnsi="Arial" w:cs="Arial"/>
                <w:b/>
                <w:sz w:val="18"/>
                <w:szCs w:val="18"/>
                <w:lang w:val="uk-UA"/>
              </w:rPr>
            </w:pPr>
            <w:r w:rsidRPr="00E1283A">
              <w:rPr>
                <w:rFonts w:ascii="Arial" w:hAnsi="Arial" w:cs="Arial"/>
                <w:b/>
                <w:sz w:val="18"/>
                <w:szCs w:val="18"/>
                <w:lang w:val="uk-UA"/>
              </w:rPr>
              <w:t>РАЗОМ</w:t>
            </w:r>
          </w:p>
        </w:tc>
        <w:tc>
          <w:tcPr>
            <w:tcW w:w="978"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11637</w:t>
            </w:r>
          </w:p>
        </w:tc>
        <w:tc>
          <w:tcPr>
            <w:tcW w:w="731"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1882</w:t>
            </w:r>
          </w:p>
        </w:tc>
        <w:tc>
          <w:tcPr>
            <w:tcW w:w="960"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14449</w:t>
            </w:r>
          </w:p>
        </w:tc>
        <w:tc>
          <w:tcPr>
            <w:tcW w:w="707"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1328</w:t>
            </w:r>
          </w:p>
        </w:tc>
        <w:tc>
          <w:tcPr>
            <w:tcW w:w="709"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50"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2432</w:t>
            </w:r>
          </w:p>
        </w:tc>
        <w:tc>
          <w:tcPr>
            <w:tcW w:w="709"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7422</w:t>
            </w:r>
          </w:p>
        </w:tc>
        <w:tc>
          <w:tcPr>
            <w:tcW w:w="709"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821"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0"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24"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14"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20"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704"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664"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0,0</w:t>
            </w:r>
          </w:p>
        </w:tc>
        <w:tc>
          <w:tcPr>
            <w:tcW w:w="1117" w:type="dxa"/>
            <w:shd w:val="clear" w:color="auto" w:fill="082A75"/>
            <w:vAlign w:val="center"/>
          </w:tcPr>
          <w:p w:rsidR="00FF2EF2" w:rsidRPr="00265B6D" w:rsidRDefault="00FF2EF2" w:rsidP="00E67A8B">
            <w:pPr>
              <w:spacing w:line="240" w:lineRule="auto"/>
              <w:jc w:val="center"/>
              <w:rPr>
                <w:rFonts w:ascii="Arial" w:hAnsi="Arial" w:cs="Arial"/>
                <w:color w:val="auto"/>
                <w:sz w:val="18"/>
                <w:szCs w:val="18"/>
                <w:lang w:val="uk-UA"/>
              </w:rPr>
            </w:pPr>
            <w:r w:rsidRPr="00265B6D">
              <w:rPr>
                <w:rFonts w:ascii="Arial" w:hAnsi="Arial" w:cs="Arial"/>
                <w:color w:val="auto"/>
                <w:sz w:val="18"/>
                <w:szCs w:val="18"/>
                <w:lang w:val="uk-UA"/>
              </w:rPr>
              <w:t>39 150</w:t>
            </w:r>
          </w:p>
        </w:tc>
      </w:tr>
    </w:tbl>
    <w:p w:rsidR="00FF2EF2" w:rsidRDefault="00FF2EF2" w:rsidP="00AB1A61">
      <w:pPr>
        <w:spacing w:line="240" w:lineRule="auto"/>
        <w:jc w:val="right"/>
        <w:rPr>
          <w:rFonts w:ascii="Arial" w:hAnsi="Arial" w:cs="Arial"/>
          <w:b w:val="0"/>
          <w:i/>
          <w:color w:val="auto"/>
          <w:sz w:val="24"/>
          <w:szCs w:val="24"/>
          <w:lang w:val="uk-UA"/>
        </w:rPr>
      </w:pPr>
    </w:p>
    <w:p w:rsidR="00FF2EF2" w:rsidRDefault="00FF2EF2" w:rsidP="00AB1A61">
      <w:pPr>
        <w:spacing w:line="240" w:lineRule="auto"/>
        <w:jc w:val="right"/>
        <w:rPr>
          <w:rFonts w:ascii="Arial" w:hAnsi="Arial" w:cs="Arial"/>
          <w:b w:val="0"/>
          <w:i/>
          <w:color w:val="auto"/>
          <w:sz w:val="24"/>
          <w:szCs w:val="24"/>
          <w:lang w:val="uk-UA"/>
        </w:rPr>
      </w:pPr>
    </w:p>
    <w:p w:rsidR="00FF2EF2" w:rsidRPr="0072610E" w:rsidRDefault="00FF2EF2" w:rsidP="00AB1A61">
      <w:pPr>
        <w:spacing w:line="240" w:lineRule="auto"/>
        <w:jc w:val="right"/>
        <w:rPr>
          <w:rFonts w:ascii="Arial" w:hAnsi="Arial" w:cs="Arial"/>
          <w:b w:val="0"/>
          <w:i/>
          <w:color w:val="auto"/>
          <w:sz w:val="24"/>
          <w:szCs w:val="24"/>
          <w:lang w:val="uk-UA"/>
        </w:rPr>
      </w:pPr>
      <w:r w:rsidRPr="0072610E">
        <w:rPr>
          <w:rFonts w:ascii="Arial" w:hAnsi="Arial" w:cs="Arial"/>
          <w:b w:val="0"/>
          <w:i/>
          <w:color w:val="auto"/>
          <w:sz w:val="24"/>
          <w:szCs w:val="24"/>
          <w:lang w:val="uk-UA"/>
        </w:rPr>
        <w:t>Додаток 3</w:t>
      </w:r>
    </w:p>
    <w:p w:rsidR="00FF2EF2" w:rsidRDefault="00FF2EF2">
      <w:pPr>
        <w:spacing w:after="200"/>
        <w:rPr>
          <w:rFonts w:ascii="Arial" w:hAnsi="Arial" w:cs="Arial"/>
          <w:color w:val="auto"/>
          <w:sz w:val="24"/>
          <w:szCs w:val="24"/>
          <w:lang w:val="uk-UA"/>
        </w:rPr>
      </w:pPr>
    </w:p>
    <w:p w:rsidR="00FF2EF2" w:rsidRPr="004F315A" w:rsidRDefault="00FF2EF2" w:rsidP="004F315A">
      <w:pPr>
        <w:spacing w:line="240" w:lineRule="auto"/>
        <w:jc w:val="center"/>
        <w:rPr>
          <w:rFonts w:ascii="Arial" w:hAnsi="Arial" w:cs="Arial"/>
          <w:color w:val="auto"/>
          <w:sz w:val="24"/>
          <w:szCs w:val="24"/>
          <w:lang w:val="uk-UA"/>
        </w:rPr>
      </w:pPr>
      <w:r w:rsidRPr="004F315A">
        <w:rPr>
          <w:rFonts w:ascii="Arial" w:hAnsi="Arial" w:cs="Arial"/>
          <w:color w:val="auto"/>
          <w:sz w:val="24"/>
          <w:szCs w:val="24"/>
          <w:lang w:val="uk-UA"/>
        </w:rPr>
        <w:t>Скорочення викидів СО</w:t>
      </w:r>
      <w:r w:rsidRPr="004F315A">
        <w:rPr>
          <w:rFonts w:ascii="Arial" w:hAnsi="Arial" w:cs="Arial"/>
          <w:color w:val="auto"/>
          <w:sz w:val="24"/>
          <w:szCs w:val="24"/>
          <w:vertAlign w:val="subscript"/>
          <w:lang w:val="uk-UA"/>
        </w:rPr>
        <w:t>2</w:t>
      </w:r>
      <w:r w:rsidRPr="004F315A">
        <w:rPr>
          <w:rFonts w:ascii="Arial" w:hAnsi="Arial" w:cs="Arial"/>
          <w:color w:val="auto"/>
          <w:sz w:val="24"/>
          <w:szCs w:val="24"/>
          <w:lang w:val="uk-UA"/>
        </w:rPr>
        <w:t xml:space="preserve"> від упровадження заходів з пом’якшення до змін клімату у </w:t>
      </w:r>
      <w:r>
        <w:rPr>
          <w:rFonts w:ascii="Arial" w:hAnsi="Arial" w:cs="Arial"/>
          <w:color w:val="auto"/>
          <w:sz w:val="24"/>
          <w:szCs w:val="24"/>
          <w:lang w:val="uk-UA"/>
        </w:rPr>
        <w:t>Роздільнянській громаді</w:t>
      </w:r>
    </w:p>
    <w:p w:rsidR="00FF2EF2" w:rsidRPr="0053390B" w:rsidRDefault="00FF2EF2" w:rsidP="004F315A">
      <w:pPr>
        <w:spacing w:line="240" w:lineRule="auto"/>
        <w:jc w:val="center"/>
        <w:rPr>
          <w:rFonts w:ascii="Arial" w:hAnsi="Arial" w:cs="Arial"/>
          <w:i/>
          <w:color w:val="auto"/>
          <w:sz w:val="24"/>
          <w:szCs w:val="24"/>
          <w:lang w:val="uk-UA"/>
        </w:rPr>
      </w:pPr>
      <w:r w:rsidRPr="0053390B">
        <w:rPr>
          <w:rFonts w:ascii="Arial" w:hAnsi="Arial" w:cs="Arial"/>
          <w:i/>
          <w:color w:val="auto"/>
          <w:sz w:val="24"/>
          <w:szCs w:val="24"/>
          <w:lang w:val="uk-UA"/>
        </w:rPr>
        <w:t>Роки впровадження: 2021-2030 рр.         Інвестиції:  188,657 млн грн.</w:t>
      </w:r>
    </w:p>
    <w:p w:rsidR="00FF2EF2" w:rsidRPr="004F315A" w:rsidRDefault="00FF2EF2" w:rsidP="004F315A">
      <w:pPr>
        <w:spacing w:line="240" w:lineRule="auto"/>
        <w:jc w:val="center"/>
        <w:rPr>
          <w:rFonts w:ascii="Arial" w:hAnsi="Arial" w:cs="Arial"/>
          <w:b w:val="0"/>
          <w:sz w:val="24"/>
          <w:szCs w:val="24"/>
          <w:lang w:val="uk-UA"/>
        </w:rPr>
      </w:pPr>
      <w:r w:rsidRPr="004F315A">
        <w:rPr>
          <w:rFonts w:ascii="Arial" w:hAnsi="Arial" w:cs="Arial"/>
          <w:color w:val="auto"/>
          <w:sz w:val="24"/>
          <w:szCs w:val="24"/>
          <w:lang w:val="uk-UA"/>
        </w:rPr>
        <w:t>Джерела фіна</w:t>
      </w:r>
      <w:r>
        <w:rPr>
          <w:rFonts w:ascii="Arial" w:hAnsi="Arial" w:cs="Arial"/>
          <w:color w:val="auto"/>
          <w:sz w:val="24"/>
          <w:szCs w:val="24"/>
          <w:lang w:val="uk-UA"/>
        </w:rPr>
        <w:t xml:space="preserve">нсування: бюджет громади, </w:t>
      </w:r>
      <w:r w:rsidRPr="004F315A">
        <w:rPr>
          <w:rFonts w:ascii="Arial" w:hAnsi="Arial" w:cs="Arial"/>
          <w:color w:val="auto"/>
          <w:sz w:val="24"/>
          <w:szCs w:val="24"/>
          <w:lang w:val="uk-UA"/>
        </w:rPr>
        <w:t xml:space="preserve">інші бюджети, кошти МФО, кошти інвесторів. </w:t>
      </w:r>
    </w:p>
    <w:tbl>
      <w:tblPr>
        <w:tblW w:w="1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0"/>
        <w:gridCol w:w="2552"/>
        <w:gridCol w:w="3827"/>
        <w:gridCol w:w="1701"/>
        <w:gridCol w:w="993"/>
        <w:gridCol w:w="1416"/>
        <w:gridCol w:w="1276"/>
        <w:gridCol w:w="1276"/>
        <w:gridCol w:w="1134"/>
        <w:gridCol w:w="850"/>
      </w:tblGrid>
      <w:tr w:rsidR="00FF2EF2" w:rsidRPr="00265B6D" w:rsidTr="00265B6D">
        <w:trPr>
          <w:trHeight w:val="1742"/>
          <w:jc w:val="center"/>
        </w:trPr>
        <w:tc>
          <w:tcPr>
            <w:tcW w:w="710"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з/п</w:t>
            </w:r>
          </w:p>
        </w:tc>
        <w:tc>
          <w:tcPr>
            <w:tcW w:w="2552"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Назва проекту/заходу</w:t>
            </w:r>
          </w:p>
        </w:tc>
        <w:tc>
          <w:tcPr>
            <w:tcW w:w="3827"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Зміст заходу</w:t>
            </w:r>
          </w:p>
        </w:tc>
        <w:tc>
          <w:tcPr>
            <w:tcW w:w="1701"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Джерела фінансу-вання</w:t>
            </w:r>
          </w:p>
        </w:tc>
        <w:tc>
          <w:tcPr>
            <w:tcW w:w="993"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Термін реалі-зації</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(роки)</w:t>
            </w:r>
          </w:p>
        </w:tc>
        <w:tc>
          <w:tcPr>
            <w:tcW w:w="1416"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Загальна вартість</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реалізації, (грн)</w:t>
            </w:r>
          </w:p>
        </w:tc>
        <w:tc>
          <w:tcPr>
            <w:tcW w:w="1276" w:type="dxa"/>
            <w:shd w:val="clear" w:color="auto" w:fill="082A75"/>
            <w:vAlign w:val="center"/>
          </w:tcPr>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Очіку-вана економія енергії,</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МВт*год/рік</w:t>
            </w:r>
          </w:p>
        </w:tc>
        <w:tc>
          <w:tcPr>
            <w:tcW w:w="1276" w:type="dxa"/>
            <w:shd w:val="clear" w:color="auto" w:fill="082A75"/>
            <w:vAlign w:val="center"/>
          </w:tcPr>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Вироб-во</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відновл. енергії,</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МВт*год/рік</w:t>
            </w:r>
          </w:p>
        </w:tc>
        <w:tc>
          <w:tcPr>
            <w:tcW w:w="1134"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Скоро-чення</w:t>
            </w:r>
          </w:p>
          <w:p w:rsidR="00FF2EF2" w:rsidRPr="00265B6D" w:rsidRDefault="00FF2EF2" w:rsidP="00265B6D">
            <w:pPr>
              <w:pStyle w:val="2"/>
              <w:jc w:val="center"/>
              <w:rPr>
                <w:rFonts w:ascii="Arial" w:hAnsi="Arial" w:cs="Arial"/>
                <w:b/>
                <w:sz w:val="22"/>
                <w:szCs w:val="22"/>
                <w:vertAlign w:val="subscript"/>
                <w:lang w:val="uk-UA"/>
              </w:rPr>
            </w:pPr>
            <w:r w:rsidRPr="00265B6D">
              <w:rPr>
                <w:rFonts w:ascii="Arial" w:hAnsi="Arial" w:cs="Arial"/>
                <w:b/>
                <w:sz w:val="22"/>
                <w:szCs w:val="22"/>
                <w:lang w:val="uk-UA"/>
              </w:rPr>
              <w:t>викидів СО</w:t>
            </w:r>
            <w:r w:rsidRPr="00265B6D">
              <w:rPr>
                <w:rFonts w:ascii="Arial" w:hAnsi="Arial" w:cs="Arial"/>
                <w:b/>
                <w:sz w:val="22"/>
                <w:szCs w:val="22"/>
                <w:vertAlign w:val="subscript"/>
                <w:lang w:val="uk-UA"/>
              </w:rPr>
              <w:t>2</w:t>
            </w: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(т/рік)</w:t>
            </w:r>
          </w:p>
        </w:tc>
        <w:tc>
          <w:tcPr>
            <w:tcW w:w="850" w:type="dxa"/>
            <w:shd w:val="clear" w:color="auto" w:fill="082A75"/>
            <w:vAlign w:val="center"/>
          </w:tcPr>
          <w:p w:rsidR="00FF2EF2" w:rsidRPr="00265B6D" w:rsidRDefault="00FF2EF2" w:rsidP="00265B6D">
            <w:pPr>
              <w:pStyle w:val="2"/>
              <w:jc w:val="center"/>
              <w:rPr>
                <w:rFonts w:ascii="Arial" w:hAnsi="Arial" w:cs="Arial"/>
                <w:b/>
                <w:sz w:val="22"/>
                <w:szCs w:val="22"/>
                <w:lang w:val="uk-UA"/>
              </w:rPr>
            </w:pPr>
          </w:p>
          <w:p w:rsidR="00FF2EF2" w:rsidRPr="00265B6D" w:rsidRDefault="00FF2EF2" w:rsidP="00265B6D">
            <w:pPr>
              <w:pStyle w:val="2"/>
              <w:jc w:val="center"/>
              <w:rPr>
                <w:rFonts w:ascii="Arial" w:hAnsi="Arial" w:cs="Arial"/>
                <w:b/>
                <w:sz w:val="22"/>
                <w:szCs w:val="22"/>
                <w:lang w:val="uk-UA"/>
              </w:rPr>
            </w:pPr>
            <w:r w:rsidRPr="00265B6D">
              <w:rPr>
                <w:rFonts w:ascii="Arial" w:hAnsi="Arial" w:cs="Arial"/>
                <w:b/>
                <w:sz w:val="22"/>
                <w:szCs w:val="22"/>
                <w:lang w:val="uk-UA"/>
              </w:rPr>
              <w:t>% до базового року</w:t>
            </w:r>
          </w:p>
        </w:tc>
      </w:tr>
      <w:tr w:rsidR="00FF2EF2" w:rsidRPr="00265B6D" w:rsidTr="00265B6D">
        <w:trPr>
          <w:trHeight w:val="359"/>
          <w:jc w:val="center"/>
        </w:trPr>
        <w:tc>
          <w:tcPr>
            <w:tcW w:w="7089" w:type="dxa"/>
            <w:gridSpan w:val="3"/>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1. Муніципальні будівлі, обладнання/об'єкти</w:t>
            </w:r>
          </w:p>
        </w:tc>
        <w:tc>
          <w:tcPr>
            <w:tcW w:w="1701"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993"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141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34 559 000</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11246</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0</w:t>
            </w:r>
          </w:p>
        </w:tc>
        <w:tc>
          <w:tcPr>
            <w:tcW w:w="1134"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3155</w:t>
            </w:r>
          </w:p>
        </w:tc>
        <w:tc>
          <w:tcPr>
            <w:tcW w:w="850"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8,1</w:t>
            </w:r>
          </w:p>
        </w:tc>
      </w:tr>
      <w:tr w:rsidR="00FF2EF2" w:rsidRPr="00265B6D" w:rsidTr="00265B6D">
        <w:trPr>
          <w:trHeight w:val="1601"/>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1.1</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rPr>
            </w:pPr>
            <w:r w:rsidRPr="00265B6D">
              <w:rPr>
                <w:rFonts w:ascii="Arial" w:hAnsi="Arial" w:cs="Arial"/>
                <w:b w:val="0"/>
                <w:color w:val="auto"/>
                <w:sz w:val="22"/>
                <w:lang w:val="uk-UA"/>
              </w:rPr>
              <w:t>Запровадження системи енергоменеджменту для покращення енергетичної політики громади</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Удосконалення системи енергоменеджменту, встановлення лімітів споживання ПЕР, закупівля програмного забезпечення, навчання персоналу</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p w:rsidR="00FF2EF2" w:rsidRPr="00265B6D" w:rsidRDefault="00FF2EF2" w:rsidP="00265B6D">
            <w:pPr>
              <w:spacing w:line="240" w:lineRule="auto"/>
              <w:jc w:val="center"/>
              <w:rPr>
                <w:rFonts w:ascii="Arial" w:hAnsi="Arial" w:cs="Arial"/>
                <w:b w:val="0"/>
                <w:color w:val="auto"/>
                <w:sz w:val="22"/>
                <w:lang w:val="uk-UA"/>
              </w:rPr>
            </w:pP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2 160 000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1029</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274</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0,7</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1.2</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Запровадження системи енергомоніторингу в муніципальних будівлях</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Удосконалення ІСЕ, щотижневий облік муніципальних будівель, мотиваційні заходи серед хауз-майстрів</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2023</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140 000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882</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235</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0,6</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1.3</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Впровадження енергозберігаючого освітлення в бюджетних закладах</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p>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Заміна ламп на енергоощадні</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2 072 000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114</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62</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0,2</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1.4</w:t>
            </w:r>
          </w:p>
        </w:tc>
        <w:tc>
          <w:tcPr>
            <w:tcW w:w="2552" w:type="dxa"/>
            <w:shd w:val="clear" w:color="auto" w:fill="FFFFFF"/>
            <w:vAlign w:val="center"/>
          </w:tcPr>
          <w:p w:rsidR="00FF2EF2" w:rsidRPr="00265B6D" w:rsidRDefault="00FF2EF2" w:rsidP="004F315A">
            <w:pPr>
              <w:pStyle w:val="2"/>
              <w:rPr>
                <w:rFonts w:ascii="Arial" w:hAnsi="Arial" w:cs="Arial"/>
                <w:sz w:val="22"/>
                <w:szCs w:val="22"/>
                <w:lang w:val="uk-UA"/>
              </w:rPr>
            </w:pPr>
            <w:r w:rsidRPr="00265B6D">
              <w:rPr>
                <w:rFonts w:ascii="Arial" w:hAnsi="Arial" w:cs="Arial"/>
                <w:sz w:val="22"/>
                <w:szCs w:val="22"/>
                <w:lang w:val="uk-UA"/>
              </w:rPr>
              <w:t>Термомодернізація  муніципальних</w:t>
            </w:r>
          </w:p>
          <w:p w:rsidR="00FF2EF2" w:rsidRPr="00265B6D" w:rsidRDefault="00FF2EF2" w:rsidP="004F315A">
            <w:pPr>
              <w:pStyle w:val="2"/>
              <w:rPr>
                <w:sz w:val="22"/>
                <w:szCs w:val="22"/>
                <w:lang w:val="uk-UA"/>
              </w:rPr>
            </w:pPr>
            <w:r w:rsidRPr="00265B6D">
              <w:rPr>
                <w:rFonts w:ascii="Arial" w:hAnsi="Arial" w:cs="Arial"/>
                <w:sz w:val="22"/>
                <w:szCs w:val="22"/>
                <w:lang w:val="uk-UA"/>
              </w:rPr>
              <w:t>будівель</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Встановлення, балансувальної апаратури та відновлення теплоізоляції трубопроводів, промивка системи опалення, заміна вікон та зовнішніх дверей на металопластикові,</w:t>
            </w:r>
            <w:r w:rsidRPr="00265B6D">
              <w:rPr>
                <w:b w:val="0"/>
                <w:color w:val="auto"/>
                <w:sz w:val="22"/>
                <w:lang w:val="uk-UA"/>
              </w:rPr>
              <w:t xml:space="preserve"> у</w:t>
            </w:r>
            <w:r w:rsidRPr="00265B6D">
              <w:rPr>
                <w:rFonts w:ascii="Arial" w:hAnsi="Arial" w:cs="Arial"/>
                <w:b w:val="0"/>
                <w:color w:val="auto"/>
                <w:sz w:val="22"/>
                <w:lang w:val="uk-UA"/>
              </w:rPr>
              <w:t>теплення фасаду, даху, цоколю, тощо.</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 інші бюджети, кошти МФО</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2025</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28 152000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4414</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1605</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4,1</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1.5</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Заміщення використання природнього газу в муніципальних будівлях альтернативними видами палива</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 xml:space="preserve">Заміна газових котлів в муніципальних будівлях на твердопаливні котли </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p w:rsidR="00FF2EF2" w:rsidRPr="00265B6D" w:rsidRDefault="00FF2EF2" w:rsidP="00265B6D">
            <w:pPr>
              <w:spacing w:line="240" w:lineRule="auto"/>
              <w:jc w:val="center"/>
              <w:rPr>
                <w:rFonts w:ascii="Arial" w:hAnsi="Arial" w:cs="Arial"/>
                <w:b w:val="0"/>
                <w:color w:val="auto"/>
                <w:sz w:val="22"/>
                <w:lang w:val="uk-UA"/>
              </w:rPr>
            </w:pP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1 125 000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2134</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431</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1,1</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1.6</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Встановлення індивідуальних теплових пунктів</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Встановлення ІТП в муніципальних будівлях з централізованим опаленням</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2025</w:t>
            </w:r>
          </w:p>
          <w:p w:rsidR="00FF2EF2" w:rsidRPr="00265B6D" w:rsidRDefault="00FF2EF2" w:rsidP="00265B6D">
            <w:pPr>
              <w:spacing w:line="240" w:lineRule="auto"/>
              <w:jc w:val="center"/>
              <w:rPr>
                <w:rFonts w:ascii="Arial" w:hAnsi="Arial" w:cs="Arial"/>
                <w:b w:val="0"/>
                <w:color w:val="auto"/>
                <w:sz w:val="22"/>
                <w:lang w:val="uk-UA"/>
              </w:rPr>
            </w:pP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910 000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2673</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548</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1,4</w:t>
            </w:r>
          </w:p>
        </w:tc>
      </w:tr>
      <w:tr w:rsidR="00FF2EF2" w:rsidRPr="00265B6D" w:rsidTr="00265B6D">
        <w:trPr>
          <w:trHeight w:val="579"/>
          <w:jc w:val="center"/>
        </w:trPr>
        <w:tc>
          <w:tcPr>
            <w:tcW w:w="7089" w:type="dxa"/>
            <w:gridSpan w:val="3"/>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2. Житлові будівлі</w:t>
            </w:r>
          </w:p>
        </w:tc>
        <w:tc>
          <w:tcPr>
            <w:tcW w:w="1701"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993"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141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70 890 000</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15964</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0</w:t>
            </w:r>
          </w:p>
        </w:tc>
        <w:tc>
          <w:tcPr>
            <w:tcW w:w="1134"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5167</w:t>
            </w:r>
          </w:p>
        </w:tc>
        <w:tc>
          <w:tcPr>
            <w:tcW w:w="850"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13,2</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2.1</w:t>
            </w:r>
          </w:p>
        </w:tc>
        <w:tc>
          <w:tcPr>
            <w:tcW w:w="2552" w:type="dxa"/>
            <w:shd w:val="clear" w:color="auto" w:fill="FFFFFF"/>
            <w:vAlign w:val="center"/>
          </w:tcPr>
          <w:p w:rsidR="00FF2EF2" w:rsidRPr="00265B6D" w:rsidRDefault="00FF2EF2" w:rsidP="004F315A">
            <w:pPr>
              <w:pStyle w:val="2"/>
              <w:rPr>
                <w:rFonts w:ascii="Arial" w:hAnsi="Arial" w:cs="Arial"/>
                <w:sz w:val="22"/>
                <w:szCs w:val="22"/>
                <w:lang w:val="uk-UA"/>
              </w:rPr>
            </w:pPr>
            <w:r w:rsidRPr="00265B6D">
              <w:rPr>
                <w:rFonts w:ascii="Arial" w:hAnsi="Arial" w:cs="Arial"/>
                <w:sz w:val="22"/>
                <w:szCs w:val="22"/>
                <w:lang w:val="uk-UA"/>
              </w:rPr>
              <w:t>Впровадження енергозберігаючого</w:t>
            </w:r>
          </w:p>
          <w:p w:rsidR="00FF2EF2" w:rsidRPr="00265B6D" w:rsidRDefault="00FF2EF2" w:rsidP="004F315A">
            <w:pPr>
              <w:pStyle w:val="2"/>
              <w:rPr>
                <w:sz w:val="22"/>
                <w:szCs w:val="22"/>
                <w:lang w:val="uk-UA"/>
              </w:rPr>
            </w:pPr>
            <w:r w:rsidRPr="00265B6D">
              <w:rPr>
                <w:rFonts w:ascii="Arial" w:hAnsi="Arial" w:cs="Arial"/>
                <w:sz w:val="22"/>
                <w:szCs w:val="22"/>
                <w:lang w:val="uk-UA"/>
              </w:rPr>
              <w:t>освітлення в приватних помешканнях</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Заміна ламп розжарювання на енергозберігаючі на сходових клітинах та у власних приміщеннях мешканців будинків і квартир</w:t>
            </w:r>
          </w:p>
          <w:p w:rsidR="00FF2EF2" w:rsidRPr="00265B6D" w:rsidRDefault="00FF2EF2" w:rsidP="00265B6D">
            <w:pPr>
              <w:spacing w:line="240" w:lineRule="auto"/>
              <w:jc w:val="both"/>
              <w:rPr>
                <w:rFonts w:ascii="Arial" w:hAnsi="Arial" w:cs="Arial"/>
                <w:b w:val="0"/>
                <w:color w:val="auto"/>
                <w:sz w:val="22"/>
                <w:lang w:val="uk-UA"/>
              </w:rPr>
            </w:pP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Приватні кошти</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3 690 000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1517</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822</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2,1</w:t>
            </w:r>
          </w:p>
        </w:tc>
      </w:tr>
      <w:tr w:rsidR="00FF2EF2" w:rsidRPr="00265B6D" w:rsidTr="00265B6D">
        <w:trPr>
          <w:trHeight w:val="2617"/>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2.2</w:t>
            </w:r>
          </w:p>
        </w:tc>
        <w:tc>
          <w:tcPr>
            <w:tcW w:w="2552"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Комплексна термомодернізація житлових будівель (ОСББ)</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Утеплення фасаду, даху, цоколю, заміна вікон та дверей, встановлення ІТП, промивка, гідравлічне балансування системи, заміна вікон на сходових клітинах, відновлення теплової ізоляції трубопроводів, ремонт покрівель, заходи з санації інженерних мереж (приватні кошти і кошти Програми «Теплий дім»)</w:t>
            </w:r>
          </w:p>
          <w:p w:rsidR="00FF2EF2" w:rsidRPr="00265B6D" w:rsidRDefault="00FF2EF2" w:rsidP="00265B6D">
            <w:pPr>
              <w:spacing w:line="240" w:lineRule="auto"/>
              <w:jc w:val="both"/>
              <w:rPr>
                <w:rFonts w:ascii="Arial" w:hAnsi="Arial" w:cs="Arial"/>
                <w:b w:val="0"/>
                <w:color w:val="auto"/>
                <w:sz w:val="22"/>
                <w:lang w:val="uk-UA"/>
              </w:rPr>
            </w:pP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Приватні кошти , 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54 700 000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8828</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3210</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8,2</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2.3</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Заміщення використання природного газу в житлових будівлях альтернативними видами палива</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Заміна газових котлів в житлових будинках на твердопаливні котли (приватні кошти)</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Приватні кошти</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12 500 000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5619</w:t>
            </w:r>
          </w:p>
        </w:tc>
        <w:tc>
          <w:tcPr>
            <w:tcW w:w="1276" w:type="dxa"/>
            <w:shd w:val="clear" w:color="auto" w:fill="FFFFFF"/>
            <w:vAlign w:val="center"/>
          </w:tcPr>
          <w:p w:rsidR="00FF2EF2" w:rsidRPr="00265B6D" w:rsidRDefault="00FF2EF2" w:rsidP="00265B6D">
            <w:pPr>
              <w:spacing w:line="240" w:lineRule="auto"/>
              <w:ind w:right="-108"/>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1135</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2,9</w:t>
            </w:r>
          </w:p>
        </w:tc>
      </w:tr>
      <w:tr w:rsidR="00FF2EF2" w:rsidRPr="00265B6D" w:rsidTr="00265B6D">
        <w:trPr>
          <w:trHeight w:val="486"/>
          <w:jc w:val="center"/>
        </w:trPr>
        <w:tc>
          <w:tcPr>
            <w:tcW w:w="7089" w:type="dxa"/>
            <w:gridSpan w:val="3"/>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3. Муніципальне громадське освітлення</w:t>
            </w:r>
          </w:p>
        </w:tc>
        <w:tc>
          <w:tcPr>
            <w:tcW w:w="1701"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993"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141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4 460 000</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577</w:t>
            </w:r>
          </w:p>
        </w:tc>
        <w:tc>
          <w:tcPr>
            <w:tcW w:w="1276" w:type="dxa"/>
            <w:shd w:val="clear" w:color="auto" w:fill="A6E4DF"/>
            <w:vAlign w:val="center"/>
          </w:tcPr>
          <w:p w:rsidR="00FF2EF2" w:rsidRPr="00265B6D" w:rsidRDefault="00FF2EF2" w:rsidP="00265B6D">
            <w:pPr>
              <w:spacing w:line="240" w:lineRule="auto"/>
              <w:ind w:right="-108"/>
              <w:jc w:val="center"/>
              <w:rPr>
                <w:rFonts w:ascii="Arial" w:hAnsi="Arial" w:cs="Arial"/>
                <w:i/>
                <w:color w:val="auto"/>
                <w:sz w:val="22"/>
                <w:lang w:val="uk-UA"/>
              </w:rPr>
            </w:pPr>
            <w:r w:rsidRPr="00265B6D">
              <w:rPr>
                <w:rFonts w:ascii="Arial" w:hAnsi="Arial" w:cs="Arial"/>
                <w:i/>
                <w:color w:val="auto"/>
                <w:sz w:val="22"/>
                <w:lang w:val="uk-UA"/>
              </w:rPr>
              <w:t>0</w:t>
            </w:r>
          </w:p>
        </w:tc>
        <w:tc>
          <w:tcPr>
            <w:tcW w:w="1134"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313</w:t>
            </w:r>
          </w:p>
        </w:tc>
        <w:tc>
          <w:tcPr>
            <w:tcW w:w="850"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0,8</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3.1</w:t>
            </w:r>
          </w:p>
        </w:tc>
        <w:tc>
          <w:tcPr>
            <w:tcW w:w="2552"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 xml:space="preserve">Капітальний ремонт мереж вуличного освітлення </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Технічне переоснащення світильників на основі LED технологій та впровадження загальноміської системи управління освітленням вулиць</w:t>
            </w:r>
          </w:p>
          <w:p w:rsidR="00FF2EF2" w:rsidRPr="00265B6D" w:rsidRDefault="00FF2EF2" w:rsidP="00265B6D">
            <w:pPr>
              <w:spacing w:line="240" w:lineRule="auto"/>
              <w:jc w:val="both"/>
              <w:rPr>
                <w:rFonts w:ascii="Arial" w:hAnsi="Arial" w:cs="Arial"/>
                <w:b w:val="0"/>
                <w:color w:val="auto"/>
                <w:sz w:val="22"/>
                <w:lang w:val="uk-UA"/>
              </w:rPr>
            </w:pP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Пільгове кредитування, 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2025</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4 460 000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577</w:t>
            </w:r>
          </w:p>
        </w:tc>
        <w:tc>
          <w:tcPr>
            <w:tcW w:w="1276" w:type="dxa"/>
            <w:shd w:val="clear" w:color="auto" w:fill="FFFFFF"/>
            <w:vAlign w:val="center"/>
          </w:tcPr>
          <w:p w:rsidR="00FF2EF2" w:rsidRPr="00265B6D" w:rsidRDefault="00FF2EF2" w:rsidP="00265B6D">
            <w:pPr>
              <w:spacing w:line="240" w:lineRule="auto"/>
              <w:ind w:right="-108"/>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313</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0,8</w:t>
            </w:r>
          </w:p>
        </w:tc>
      </w:tr>
      <w:tr w:rsidR="00FF2EF2" w:rsidRPr="00265B6D" w:rsidTr="00265B6D">
        <w:trPr>
          <w:trHeight w:val="444"/>
          <w:jc w:val="center"/>
        </w:trPr>
        <w:tc>
          <w:tcPr>
            <w:tcW w:w="7089" w:type="dxa"/>
            <w:gridSpan w:val="3"/>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4.Транспорт</w:t>
            </w:r>
          </w:p>
        </w:tc>
        <w:tc>
          <w:tcPr>
            <w:tcW w:w="1701"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993"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141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63 500 000</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9157</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0</w:t>
            </w:r>
          </w:p>
        </w:tc>
        <w:tc>
          <w:tcPr>
            <w:tcW w:w="1134"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2271</w:t>
            </w:r>
          </w:p>
        </w:tc>
        <w:tc>
          <w:tcPr>
            <w:tcW w:w="850"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5,8</w:t>
            </w:r>
          </w:p>
        </w:tc>
      </w:tr>
      <w:tr w:rsidR="00FF2EF2" w:rsidRPr="00265B6D" w:rsidTr="00265B6D">
        <w:trPr>
          <w:trHeight w:val="1109"/>
          <w:jc w:val="center"/>
        </w:trPr>
        <w:tc>
          <w:tcPr>
            <w:tcW w:w="710"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4.1</w:t>
            </w:r>
          </w:p>
        </w:tc>
        <w:tc>
          <w:tcPr>
            <w:tcW w:w="2552" w:type="dxa"/>
            <w:shd w:val="clear" w:color="auto" w:fill="FFFFFF"/>
          </w:tcPr>
          <w:p w:rsidR="00FF2EF2" w:rsidRPr="00265B6D" w:rsidRDefault="00FF2EF2" w:rsidP="00265B6D">
            <w:pPr>
              <w:pStyle w:val="2"/>
              <w:jc w:val="both"/>
              <w:rPr>
                <w:rFonts w:ascii="Arial" w:hAnsi="Arial" w:cs="Arial"/>
                <w:sz w:val="22"/>
                <w:szCs w:val="22"/>
              </w:rPr>
            </w:pPr>
            <w:r w:rsidRPr="00265B6D">
              <w:rPr>
                <w:rFonts w:ascii="Arial" w:hAnsi="Arial" w:cs="Arial"/>
                <w:sz w:val="22"/>
                <w:szCs w:val="22"/>
              </w:rPr>
              <w:t xml:space="preserve">Використання вело транспорту </w:t>
            </w:r>
          </w:p>
        </w:tc>
        <w:tc>
          <w:tcPr>
            <w:tcW w:w="3827" w:type="dxa"/>
            <w:shd w:val="clear" w:color="auto" w:fill="FFFFFF"/>
          </w:tcPr>
          <w:p w:rsidR="00FF2EF2" w:rsidRPr="00265B6D" w:rsidRDefault="00FF2EF2" w:rsidP="00265B6D">
            <w:pPr>
              <w:pStyle w:val="2"/>
              <w:jc w:val="both"/>
              <w:rPr>
                <w:rFonts w:ascii="Arial" w:hAnsi="Arial" w:cs="Arial"/>
                <w:sz w:val="22"/>
                <w:szCs w:val="22"/>
              </w:rPr>
            </w:pPr>
            <w:r w:rsidRPr="00265B6D">
              <w:rPr>
                <w:rFonts w:ascii="Arial" w:hAnsi="Arial" w:cs="Arial"/>
                <w:sz w:val="22"/>
                <w:szCs w:val="22"/>
              </w:rPr>
              <w:t>Формування веломережі</w:t>
            </w:r>
            <w:r w:rsidRPr="00265B6D">
              <w:rPr>
                <w:rFonts w:ascii="Arial" w:hAnsi="Arial" w:cs="Arial"/>
                <w:sz w:val="22"/>
                <w:szCs w:val="22"/>
                <w:lang w:val="uk-UA"/>
              </w:rPr>
              <w:t>,</w:t>
            </w:r>
            <w:r w:rsidRPr="00265B6D">
              <w:rPr>
                <w:rFonts w:ascii="Arial" w:hAnsi="Arial" w:cs="Arial"/>
                <w:sz w:val="22"/>
                <w:szCs w:val="22"/>
              </w:rPr>
              <w:t xml:space="preserve"> розвиток велопаркінгу, заохочення до здорового способу життя </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 приватні кошти</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 xml:space="preserve">2021 – </w:t>
            </w:r>
          </w:p>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2025</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1 500 000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3790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940</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2,4</w:t>
            </w:r>
          </w:p>
        </w:tc>
      </w:tr>
      <w:tr w:rsidR="00FF2EF2" w:rsidRPr="00265B6D" w:rsidTr="00265B6D">
        <w:trPr>
          <w:trHeight w:val="432"/>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4.2</w:t>
            </w:r>
          </w:p>
        </w:tc>
        <w:tc>
          <w:tcPr>
            <w:tcW w:w="2552" w:type="dxa"/>
            <w:shd w:val="clear" w:color="auto" w:fill="FFFFFF"/>
          </w:tcPr>
          <w:p w:rsidR="00FF2EF2" w:rsidRPr="00265B6D" w:rsidRDefault="00FF2EF2" w:rsidP="00265B6D">
            <w:pPr>
              <w:pStyle w:val="2"/>
              <w:jc w:val="both"/>
              <w:rPr>
                <w:rFonts w:ascii="Arial" w:hAnsi="Arial" w:cs="Arial"/>
                <w:sz w:val="22"/>
                <w:szCs w:val="22"/>
              </w:rPr>
            </w:pPr>
            <w:r w:rsidRPr="00265B6D">
              <w:rPr>
                <w:rFonts w:ascii="Arial" w:hAnsi="Arial" w:cs="Arial"/>
                <w:sz w:val="22"/>
                <w:szCs w:val="22"/>
              </w:rPr>
              <w:t xml:space="preserve">Технічне переоснащення парку приватного транспорту </w:t>
            </w:r>
          </w:p>
        </w:tc>
        <w:tc>
          <w:tcPr>
            <w:tcW w:w="3827" w:type="dxa"/>
            <w:shd w:val="clear" w:color="auto" w:fill="FFFFFF"/>
          </w:tcPr>
          <w:p w:rsidR="00FF2EF2" w:rsidRPr="00265B6D" w:rsidRDefault="00FF2EF2" w:rsidP="00265B6D">
            <w:pPr>
              <w:pStyle w:val="2"/>
              <w:jc w:val="both"/>
              <w:rPr>
                <w:rFonts w:ascii="Arial" w:hAnsi="Arial" w:cs="Arial"/>
                <w:sz w:val="22"/>
                <w:szCs w:val="22"/>
              </w:rPr>
            </w:pPr>
            <w:r w:rsidRPr="00265B6D">
              <w:rPr>
                <w:rFonts w:ascii="Arial" w:hAnsi="Arial" w:cs="Arial"/>
                <w:sz w:val="22"/>
                <w:szCs w:val="22"/>
                <w:lang w:val="uk-UA"/>
              </w:rPr>
              <w:t>Будівництво електрозаправочних станцій</w:t>
            </w:r>
            <w:r w:rsidRPr="00265B6D">
              <w:rPr>
                <w:rFonts w:ascii="Arial" w:hAnsi="Arial" w:cs="Arial"/>
                <w:sz w:val="22"/>
                <w:szCs w:val="22"/>
              </w:rPr>
              <w:t>, переведення транспорту на зріджений газ</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Приватні кошти</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45 000 000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4895</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1214</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3,1</w:t>
            </w:r>
          </w:p>
        </w:tc>
      </w:tr>
      <w:tr w:rsidR="00FF2EF2" w:rsidRPr="00265B6D" w:rsidTr="00265B6D">
        <w:trPr>
          <w:trHeight w:val="432"/>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4.3</w:t>
            </w:r>
          </w:p>
        </w:tc>
        <w:tc>
          <w:tcPr>
            <w:tcW w:w="2552" w:type="dxa"/>
            <w:shd w:val="clear" w:color="auto" w:fill="FFFFFF"/>
          </w:tcPr>
          <w:p w:rsidR="00FF2EF2" w:rsidRPr="00265B6D" w:rsidRDefault="00FF2EF2" w:rsidP="00265B6D">
            <w:pPr>
              <w:pStyle w:val="2"/>
              <w:jc w:val="both"/>
              <w:rPr>
                <w:rFonts w:ascii="Arial" w:hAnsi="Arial" w:cs="Arial"/>
                <w:sz w:val="22"/>
                <w:szCs w:val="22"/>
              </w:rPr>
            </w:pPr>
            <w:r w:rsidRPr="00265B6D">
              <w:rPr>
                <w:rFonts w:ascii="Arial" w:hAnsi="Arial" w:cs="Arial"/>
                <w:sz w:val="22"/>
                <w:szCs w:val="22"/>
              </w:rPr>
              <w:t xml:space="preserve">Технічне переоснащення парку </w:t>
            </w:r>
            <w:r w:rsidRPr="00265B6D">
              <w:rPr>
                <w:rFonts w:ascii="Arial" w:hAnsi="Arial" w:cs="Arial"/>
                <w:sz w:val="22"/>
                <w:szCs w:val="22"/>
                <w:lang w:val="uk-UA"/>
              </w:rPr>
              <w:t xml:space="preserve">комунального </w:t>
            </w:r>
            <w:r w:rsidRPr="00265B6D">
              <w:rPr>
                <w:rFonts w:ascii="Arial" w:hAnsi="Arial" w:cs="Arial"/>
                <w:sz w:val="22"/>
                <w:szCs w:val="22"/>
              </w:rPr>
              <w:t xml:space="preserve">транспорту </w:t>
            </w:r>
          </w:p>
        </w:tc>
        <w:tc>
          <w:tcPr>
            <w:tcW w:w="3827" w:type="dxa"/>
            <w:shd w:val="clear" w:color="auto" w:fill="FFFFFF"/>
          </w:tcPr>
          <w:p w:rsidR="00FF2EF2" w:rsidRPr="00265B6D" w:rsidRDefault="00FF2EF2" w:rsidP="00265B6D">
            <w:pPr>
              <w:pStyle w:val="2"/>
              <w:jc w:val="both"/>
              <w:rPr>
                <w:rFonts w:ascii="Arial" w:hAnsi="Arial" w:cs="Arial"/>
                <w:sz w:val="22"/>
                <w:szCs w:val="22"/>
              </w:rPr>
            </w:pPr>
            <w:r w:rsidRPr="00265B6D">
              <w:rPr>
                <w:rFonts w:ascii="Arial" w:hAnsi="Arial" w:cs="Arial"/>
                <w:sz w:val="22"/>
                <w:szCs w:val="22"/>
              </w:rPr>
              <w:t>Закупівля нових більш ефективних транспортних засобів, переведення транспорту на зріджений газ</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17 000 000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472</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117</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0,3</w:t>
            </w:r>
          </w:p>
        </w:tc>
      </w:tr>
      <w:tr w:rsidR="00FF2EF2" w:rsidRPr="00265B6D" w:rsidTr="00265B6D">
        <w:trPr>
          <w:trHeight w:val="432"/>
          <w:jc w:val="center"/>
        </w:trPr>
        <w:tc>
          <w:tcPr>
            <w:tcW w:w="7089" w:type="dxa"/>
            <w:gridSpan w:val="3"/>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5.Третинний сектор (малий та середній бізнес, сфера обслуговування)</w:t>
            </w:r>
          </w:p>
        </w:tc>
        <w:tc>
          <w:tcPr>
            <w:tcW w:w="1701"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993"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141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6 232 000</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1454</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0</w:t>
            </w:r>
          </w:p>
        </w:tc>
        <w:tc>
          <w:tcPr>
            <w:tcW w:w="1134"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788</w:t>
            </w:r>
          </w:p>
        </w:tc>
        <w:tc>
          <w:tcPr>
            <w:tcW w:w="850"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2</w:t>
            </w:r>
          </w:p>
        </w:tc>
      </w:tr>
      <w:tr w:rsidR="00FF2EF2" w:rsidRPr="00265B6D" w:rsidTr="00265B6D">
        <w:trPr>
          <w:trHeight w:val="432"/>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5.1</w:t>
            </w:r>
          </w:p>
        </w:tc>
        <w:tc>
          <w:tcPr>
            <w:tcW w:w="2552"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Впровадження енергоефективних заходів  у освітленні приміщень та освітленні прилеглої території</w:t>
            </w:r>
          </w:p>
        </w:tc>
        <w:tc>
          <w:tcPr>
            <w:tcW w:w="3827"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Заміна електричних ламп на LED лампи  та встановлення автоматичних систем керування освітленням у будівлях третинного сектору</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Приватні кошти</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815 000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443</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240</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0,6</w:t>
            </w:r>
          </w:p>
        </w:tc>
      </w:tr>
      <w:tr w:rsidR="00FF2EF2" w:rsidRPr="00265B6D" w:rsidTr="00265B6D">
        <w:trPr>
          <w:trHeight w:val="432"/>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5.2</w:t>
            </w:r>
          </w:p>
        </w:tc>
        <w:tc>
          <w:tcPr>
            <w:tcW w:w="2552"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Модернізація та заміна обладнання на енергоефективне</w:t>
            </w:r>
          </w:p>
        </w:tc>
        <w:tc>
          <w:tcPr>
            <w:tcW w:w="3827"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Заміна існуючого технологічного обладнання на більш енергоефективне</w:t>
            </w:r>
          </w:p>
        </w:tc>
        <w:tc>
          <w:tcPr>
            <w:tcW w:w="1701"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Приватні кошти</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5 417 000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1011</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548</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1,4</w:t>
            </w:r>
          </w:p>
        </w:tc>
      </w:tr>
      <w:tr w:rsidR="00FF2EF2" w:rsidRPr="00265B6D" w:rsidTr="00265B6D">
        <w:trPr>
          <w:trHeight w:val="401"/>
          <w:jc w:val="center"/>
        </w:trPr>
        <w:tc>
          <w:tcPr>
            <w:tcW w:w="7089" w:type="dxa"/>
            <w:gridSpan w:val="3"/>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6.Інші заходи</w:t>
            </w:r>
          </w:p>
        </w:tc>
        <w:tc>
          <w:tcPr>
            <w:tcW w:w="1701"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993"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p>
        </w:tc>
        <w:tc>
          <w:tcPr>
            <w:tcW w:w="141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9 016 000</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3232</w:t>
            </w:r>
          </w:p>
        </w:tc>
        <w:tc>
          <w:tcPr>
            <w:tcW w:w="1276"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0</w:t>
            </w:r>
          </w:p>
        </w:tc>
        <w:tc>
          <w:tcPr>
            <w:tcW w:w="1134"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1879</w:t>
            </w:r>
          </w:p>
        </w:tc>
        <w:tc>
          <w:tcPr>
            <w:tcW w:w="850" w:type="dxa"/>
            <w:shd w:val="clear" w:color="auto" w:fill="A6E4DF"/>
            <w:vAlign w:val="center"/>
          </w:tcPr>
          <w:p w:rsidR="00FF2EF2" w:rsidRPr="00265B6D" w:rsidRDefault="00FF2EF2" w:rsidP="00265B6D">
            <w:pPr>
              <w:spacing w:line="240" w:lineRule="auto"/>
              <w:jc w:val="center"/>
              <w:rPr>
                <w:rFonts w:ascii="Arial" w:hAnsi="Arial" w:cs="Arial"/>
                <w:i/>
                <w:color w:val="auto"/>
                <w:sz w:val="22"/>
                <w:lang w:val="uk-UA"/>
              </w:rPr>
            </w:pPr>
            <w:r w:rsidRPr="00265B6D">
              <w:rPr>
                <w:rFonts w:ascii="Arial" w:hAnsi="Arial" w:cs="Arial"/>
                <w:i/>
                <w:color w:val="auto"/>
                <w:sz w:val="22"/>
                <w:lang w:val="uk-UA"/>
              </w:rPr>
              <w:t>4,8</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6.1</w:t>
            </w:r>
          </w:p>
        </w:tc>
        <w:tc>
          <w:tcPr>
            <w:tcW w:w="2552"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 xml:space="preserve">М’які просвітницькі заходи </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Скорочення викидів від упровадження інформаційно  просвітницьких заходів</w:t>
            </w:r>
          </w:p>
        </w:tc>
        <w:tc>
          <w:tcPr>
            <w:tcW w:w="1701" w:type="dxa"/>
            <w:shd w:val="clear" w:color="auto" w:fill="FFFFFF"/>
          </w:tcPr>
          <w:p w:rsidR="00FF2EF2" w:rsidRPr="00265B6D" w:rsidRDefault="00FF2EF2" w:rsidP="00265B6D">
            <w:pPr>
              <w:spacing w:line="240" w:lineRule="auto"/>
              <w:jc w:val="cente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2 416 000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3232</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861</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2,2</w:t>
            </w:r>
          </w:p>
        </w:tc>
      </w:tr>
      <w:tr w:rsidR="00FF2EF2" w:rsidRPr="00265B6D" w:rsidTr="00265B6D">
        <w:trPr>
          <w:jc w:val="center"/>
        </w:trPr>
        <w:tc>
          <w:tcPr>
            <w:tcW w:w="71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6.2</w:t>
            </w:r>
          </w:p>
        </w:tc>
        <w:tc>
          <w:tcPr>
            <w:tcW w:w="2552" w:type="dxa"/>
            <w:shd w:val="clear" w:color="auto" w:fill="FFFFFF"/>
            <w:vAlign w:val="center"/>
          </w:tcPr>
          <w:p w:rsidR="00FF2EF2" w:rsidRPr="00265B6D" w:rsidRDefault="00FF2EF2" w:rsidP="00265B6D">
            <w:pPr>
              <w:spacing w:line="240" w:lineRule="auto"/>
              <w:rPr>
                <w:rFonts w:ascii="Arial" w:hAnsi="Arial" w:cs="Arial"/>
                <w:b w:val="0"/>
                <w:color w:val="auto"/>
                <w:sz w:val="22"/>
                <w:lang w:val="uk-UA"/>
              </w:rPr>
            </w:pPr>
            <w:r w:rsidRPr="00265B6D">
              <w:rPr>
                <w:rFonts w:ascii="Arial" w:hAnsi="Arial" w:cs="Arial"/>
                <w:b w:val="0"/>
                <w:color w:val="auto"/>
                <w:sz w:val="22"/>
                <w:lang w:val="uk-UA"/>
              </w:rPr>
              <w:t>Озеленення</w:t>
            </w:r>
          </w:p>
        </w:tc>
        <w:tc>
          <w:tcPr>
            <w:tcW w:w="3827" w:type="dxa"/>
            <w:shd w:val="clear" w:color="auto" w:fill="FFFFFF"/>
            <w:vAlign w:val="center"/>
          </w:tcPr>
          <w:p w:rsidR="00FF2EF2" w:rsidRPr="00265B6D" w:rsidRDefault="00FF2EF2" w:rsidP="00265B6D">
            <w:pPr>
              <w:spacing w:line="240" w:lineRule="auto"/>
              <w:jc w:val="both"/>
              <w:rPr>
                <w:rFonts w:ascii="Arial" w:hAnsi="Arial" w:cs="Arial"/>
                <w:b w:val="0"/>
                <w:color w:val="auto"/>
                <w:sz w:val="22"/>
                <w:lang w:val="uk-UA"/>
              </w:rPr>
            </w:pPr>
            <w:r w:rsidRPr="00265B6D">
              <w:rPr>
                <w:rFonts w:ascii="Arial" w:hAnsi="Arial" w:cs="Arial"/>
                <w:b w:val="0"/>
                <w:color w:val="auto"/>
                <w:sz w:val="22"/>
                <w:lang w:val="uk-UA"/>
              </w:rPr>
              <w:t>Вирощування енергетичних рослин</w:t>
            </w:r>
          </w:p>
        </w:tc>
        <w:tc>
          <w:tcPr>
            <w:tcW w:w="1701" w:type="dxa"/>
            <w:shd w:val="clear" w:color="auto" w:fill="FFFFFF"/>
          </w:tcPr>
          <w:p w:rsidR="00FF2EF2" w:rsidRPr="00265B6D" w:rsidRDefault="00FF2EF2" w:rsidP="00265B6D">
            <w:pPr>
              <w:spacing w:line="240" w:lineRule="auto"/>
              <w:jc w:val="center"/>
            </w:pPr>
            <w:r w:rsidRPr="00265B6D">
              <w:rPr>
                <w:rFonts w:ascii="Arial" w:hAnsi="Arial" w:cs="Arial"/>
                <w:b w:val="0"/>
                <w:color w:val="auto"/>
                <w:sz w:val="22"/>
                <w:lang w:val="uk-UA"/>
              </w:rPr>
              <w:t>Міський бюджет</w:t>
            </w:r>
          </w:p>
        </w:tc>
        <w:tc>
          <w:tcPr>
            <w:tcW w:w="993"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2021- 2030</w:t>
            </w:r>
          </w:p>
        </w:tc>
        <w:tc>
          <w:tcPr>
            <w:tcW w:w="141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6 600 000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276"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0</w:t>
            </w:r>
          </w:p>
        </w:tc>
        <w:tc>
          <w:tcPr>
            <w:tcW w:w="1134"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1018</w:t>
            </w:r>
          </w:p>
        </w:tc>
        <w:tc>
          <w:tcPr>
            <w:tcW w:w="850" w:type="dxa"/>
            <w:shd w:val="clear" w:color="auto" w:fill="FFFFFF"/>
            <w:vAlign w:val="center"/>
          </w:tcPr>
          <w:p w:rsidR="00FF2EF2" w:rsidRPr="00265B6D" w:rsidRDefault="00FF2EF2" w:rsidP="00265B6D">
            <w:pPr>
              <w:spacing w:line="240" w:lineRule="auto"/>
              <w:jc w:val="center"/>
              <w:rPr>
                <w:rFonts w:ascii="Arial" w:hAnsi="Arial" w:cs="Arial"/>
                <w:b w:val="0"/>
                <w:color w:val="auto"/>
                <w:sz w:val="22"/>
                <w:lang w:val="uk-UA"/>
              </w:rPr>
            </w:pPr>
            <w:r w:rsidRPr="00265B6D">
              <w:rPr>
                <w:rFonts w:ascii="Arial" w:hAnsi="Arial" w:cs="Arial"/>
                <w:b w:val="0"/>
                <w:color w:val="auto"/>
                <w:sz w:val="22"/>
                <w:lang w:val="uk-UA"/>
              </w:rPr>
              <w:t>2,6</w:t>
            </w:r>
          </w:p>
        </w:tc>
      </w:tr>
      <w:tr w:rsidR="00FF2EF2" w:rsidRPr="00265B6D" w:rsidTr="00265B6D">
        <w:trPr>
          <w:trHeight w:val="568"/>
          <w:jc w:val="center"/>
        </w:trPr>
        <w:tc>
          <w:tcPr>
            <w:tcW w:w="7089" w:type="dxa"/>
            <w:gridSpan w:val="3"/>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r w:rsidRPr="00265B6D">
              <w:rPr>
                <w:rFonts w:ascii="Arial" w:hAnsi="Arial" w:cs="Arial"/>
                <w:color w:val="auto"/>
                <w:sz w:val="22"/>
                <w:lang w:val="uk-UA"/>
              </w:rPr>
              <w:t>РАЗОМ</w:t>
            </w:r>
          </w:p>
        </w:tc>
        <w:tc>
          <w:tcPr>
            <w:tcW w:w="1701"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p>
        </w:tc>
        <w:tc>
          <w:tcPr>
            <w:tcW w:w="993"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p>
        </w:tc>
        <w:tc>
          <w:tcPr>
            <w:tcW w:w="1416"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r w:rsidRPr="00265B6D">
              <w:rPr>
                <w:rFonts w:ascii="Arial" w:hAnsi="Arial" w:cs="Arial"/>
                <w:color w:val="auto"/>
                <w:sz w:val="22"/>
                <w:lang w:val="uk-UA"/>
              </w:rPr>
              <w:t>188 657 000</w:t>
            </w:r>
          </w:p>
        </w:tc>
        <w:tc>
          <w:tcPr>
            <w:tcW w:w="1276"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r w:rsidRPr="00265B6D">
              <w:rPr>
                <w:rFonts w:ascii="Arial" w:hAnsi="Arial" w:cs="Arial"/>
                <w:color w:val="auto"/>
                <w:sz w:val="22"/>
                <w:lang w:val="uk-UA"/>
              </w:rPr>
              <w:t>41630</w:t>
            </w:r>
          </w:p>
        </w:tc>
        <w:tc>
          <w:tcPr>
            <w:tcW w:w="1276"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r w:rsidRPr="00265B6D">
              <w:rPr>
                <w:rFonts w:ascii="Arial" w:hAnsi="Arial" w:cs="Arial"/>
                <w:color w:val="auto"/>
                <w:sz w:val="22"/>
                <w:lang w:val="uk-UA"/>
              </w:rPr>
              <w:t>0</w:t>
            </w:r>
          </w:p>
        </w:tc>
        <w:tc>
          <w:tcPr>
            <w:tcW w:w="1134"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r w:rsidRPr="00265B6D">
              <w:rPr>
                <w:rFonts w:ascii="Arial" w:hAnsi="Arial" w:cs="Arial"/>
                <w:color w:val="auto"/>
                <w:sz w:val="22"/>
                <w:lang w:val="uk-UA"/>
              </w:rPr>
              <w:t>13573</w:t>
            </w:r>
          </w:p>
        </w:tc>
        <w:tc>
          <w:tcPr>
            <w:tcW w:w="850" w:type="dxa"/>
            <w:shd w:val="clear" w:color="auto" w:fill="082A75"/>
            <w:vAlign w:val="center"/>
          </w:tcPr>
          <w:p w:rsidR="00FF2EF2" w:rsidRPr="00265B6D" w:rsidRDefault="00FF2EF2" w:rsidP="00265B6D">
            <w:pPr>
              <w:spacing w:line="240" w:lineRule="auto"/>
              <w:jc w:val="center"/>
              <w:rPr>
                <w:rFonts w:ascii="Arial" w:hAnsi="Arial" w:cs="Arial"/>
                <w:color w:val="auto"/>
                <w:sz w:val="22"/>
                <w:lang w:val="uk-UA"/>
              </w:rPr>
            </w:pPr>
            <w:r w:rsidRPr="00265B6D">
              <w:rPr>
                <w:rFonts w:ascii="Arial" w:hAnsi="Arial" w:cs="Arial"/>
                <w:color w:val="auto"/>
                <w:sz w:val="22"/>
                <w:lang w:val="uk-UA"/>
              </w:rPr>
              <w:t>34,7</w:t>
            </w:r>
          </w:p>
        </w:tc>
      </w:tr>
    </w:tbl>
    <w:p w:rsidR="00FF2EF2" w:rsidRPr="000D1F85" w:rsidRDefault="00FF2EF2" w:rsidP="000D1F85">
      <w:pPr>
        <w:pStyle w:val="NoSpacing"/>
        <w:rPr>
          <w:rFonts w:ascii="Arial" w:hAnsi="Arial" w:cs="Arial"/>
          <w:noProof/>
          <w:sz w:val="16"/>
          <w:szCs w:val="16"/>
          <w:lang w:val="uk-UA"/>
        </w:rPr>
      </w:pPr>
    </w:p>
    <w:sectPr w:rsidR="00FF2EF2" w:rsidRPr="000D1F85" w:rsidSect="00C67D89">
      <w:type w:val="continuous"/>
      <w:pgSz w:w="16838" w:h="11906" w:orient="landscape" w:code="9"/>
      <w:pgMar w:top="936" w:right="953" w:bottom="936" w:left="720" w:header="0" w:footer="289" w:gutter="0"/>
      <w:pgNumType w:start="47"/>
      <w:cols w:space="720"/>
      <w:docGrid w:linePitch="38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2EF2" w:rsidRDefault="00FF2EF2">
      <w:r>
        <w:separator/>
      </w:r>
    </w:p>
    <w:p w:rsidR="00FF2EF2" w:rsidRDefault="00FF2EF2"/>
  </w:endnote>
  <w:endnote w:type="continuationSeparator" w:id="0">
    <w:p w:rsidR="00FF2EF2" w:rsidRDefault="00FF2EF2">
      <w:r>
        <w:continuationSeparator/>
      </w:r>
    </w:p>
    <w:p w:rsidR="00FF2EF2" w:rsidRDefault="00FF2EF2"/>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EF2" w:rsidRDefault="00FF2EF2">
    <w:pPr>
      <w:pStyle w:val="Footer"/>
    </w:pPr>
  </w:p>
  <w:p w:rsidR="00FF2EF2" w:rsidRDefault="00FF2EF2">
    <w:pPr>
      <w:pStyle w:val="Footer"/>
      <w:rPr>
        <w:noProof/>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2EF2" w:rsidRDefault="00FF2EF2">
      <w:r>
        <w:separator/>
      </w:r>
    </w:p>
    <w:p w:rsidR="00FF2EF2" w:rsidRDefault="00FF2EF2"/>
  </w:footnote>
  <w:footnote w:type="continuationSeparator" w:id="0">
    <w:p w:rsidR="00FF2EF2" w:rsidRDefault="00FF2EF2">
      <w:r>
        <w:continuationSeparator/>
      </w:r>
    </w:p>
    <w:p w:rsidR="00FF2EF2" w:rsidRDefault="00FF2EF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EF2" w:rsidRDefault="00FF2EF2" w:rsidP="00B372E1">
    <w:pPr>
      <w:pStyle w:val="Header"/>
      <w:tabs>
        <w:tab w:val="left" w:pos="2127"/>
      </w:tab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EF2" w:rsidRDefault="00FF2EF2" w:rsidP="00C67D89">
    <w:pPr>
      <w:pStyle w:val="Header"/>
      <w:rPr>
        <w:noProof/>
        <w:lang w:val="uk-UA"/>
      </w:rPr>
    </w:pPr>
  </w:p>
  <w:p w:rsidR="00FF2EF2" w:rsidRDefault="00FF2EF2" w:rsidP="00C67D89">
    <w:pPr>
      <w:pStyle w:val="Header"/>
      <w:rPr>
        <w:noProof/>
        <w:lang w:val="uk-UA"/>
      </w:rPr>
    </w:pPr>
  </w:p>
  <w:p w:rsidR="00FF2EF2" w:rsidRDefault="00FF2EF2" w:rsidP="006E6ABF">
    <w:pPr>
      <w:pStyle w:val="Header"/>
      <w:ind w:left="5760" w:firstLine="720"/>
      <w:rPr>
        <w:noProof/>
        <w:lang w:val="uk-UA"/>
      </w:rPr>
    </w:pPr>
    <w:r>
      <w:rPr>
        <w:noProof/>
        <w:lang w:val="uk-UA"/>
      </w:rPr>
      <w:t>ЗАТВЕРДЖЕНО:</w:t>
    </w:r>
  </w:p>
  <w:p w:rsidR="00FF2EF2" w:rsidRPr="00201DE9" w:rsidRDefault="00FF2EF2" w:rsidP="001110E5">
    <w:pPr>
      <w:pStyle w:val="Header"/>
      <w:ind w:left="5760" w:firstLine="720"/>
      <w:rPr>
        <w:noProof/>
        <w:sz w:val="22"/>
        <w:lang w:val="uk-UA"/>
      </w:rPr>
    </w:pPr>
    <w:r w:rsidRPr="00201DE9">
      <w:rPr>
        <w:noProof/>
        <w:sz w:val="22"/>
        <w:lang w:val="uk-UA"/>
      </w:rPr>
      <w:t>Ріщення Роздільнянської міської ради</w:t>
    </w:r>
  </w:p>
  <w:p w:rsidR="00FF2EF2" w:rsidRPr="00201DE9" w:rsidRDefault="00FF2EF2" w:rsidP="001110E5">
    <w:pPr>
      <w:pStyle w:val="Header"/>
      <w:ind w:left="5760" w:firstLine="720"/>
      <w:rPr>
        <w:noProof/>
        <w:sz w:val="22"/>
        <w:lang w:val="uk-UA"/>
      </w:rPr>
    </w:pPr>
    <w:r w:rsidRPr="00201DE9">
      <w:rPr>
        <w:noProof/>
        <w:sz w:val="22"/>
        <w:lang w:val="uk-UA"/>
      </w:rPr>
      <w:t>Одеської області</w:t>
    </w:r>
  </w:p>
  <w:p w:rsidR="00FF2EF2" w:rsidRDefault="00FF2EF2" w:rsidP="001110E5">
    <w:pPr>
      <w:pStyle w:val="Header"/>
      <w:ind w:left="5760" w:firstLine="720"/>
      <w:rPr>
        <w:noProof/>
      </w:rPr>
    </w:pPr>
    <w:r>
      <w:rPr>
        <w:noProof/>
        <w:sz w:val="22"/>
        <w:lang w:val="uk-UA"/>
      </w:rPr>
      <w:t>в</w:t>
    </w:r>
    <w:r w:rsidRPr="00201DE9">
      <w:rPr>
        <w:noProof/>
        <w:sz w:val="22"/>
        <w:lang w:val="uk-UA"/>
      </w:rPr>
      <w:t>ід_____________ №____</w:t>
    </w:r>
    <w:r>
      <w:rPr>
        <w:noProof/>
        <w:sz w:val="22"/>
        <w:lang w:val="uk-UA"/>
      </w:rPr>
      <w:t>_______</w:t>
    </w:r>
    <w:r w:rsidRPr="00201DE9">
      <w:rPr>
        <w:noProof/>
        <w:sz w:val="22"/>
        <w:lang w:val="uk-UA"/>
      </w:rPr>
      <w:t>____</w:t>
    </w:r>
  </w:p>
  <w:p w:rsidR="00FF2EF2" w:rsidRDefault="00FF2EF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985" w:type="dxa"/>
      <w:tblBorders>
        <w:top w:val="single" w:sz="36" w:space="0" w:color="082A75"/>
        <w:left w:val="single" w:sz="36" w:space="0" w:color="082A75"/>
        <w:bottom w:val="single" w:sz="36" w:space="0" w:color="082A75"/>
        <w:right w:val="single" w:sz="36" w:space="0" w:color="082A75"/>
        <w:insideH w:val="single" w:sz="36" w:space="0" w:color="082A75"/>
        <w:insideV w:val="single" w:sz="36" w:space="0" w:color="082A75"/>
      </w:tblBorders>
      <w:tblLook w:val="0000"/>
    </w:tblPr>
    <w:tblGrid>
      <w:gridCol w:w="10985"/>
    </w:tblGrid>
    <w:tr w:rsidR="00FF2EF2" w:rsidRPr="00265B6D" w:rsidTr="003E1141">
      <w:trPr>
        <w:trHeight w:val="866"/>
      </w:trPr>
      <w:tc>
        <w:tcPr>
          <w:tcW w:w="10985" w:type="dxa"/>
          <w:tcBorders>
            <w:top w:val="nil"/>
            <w:left w:val="nil"/>
            <w:bottom w:val="single" w:sz="36" w:space="0" w:color="34ABA2"/>
            <w:right w:val="nil"/>
          </w:tcBorders>
        </w:tcPr>
        <w:p w:rsidR="00FF2EF2" w:rsidRPr="00265B6D" w:rsidRDefault="00FF2EF2">
          <w:pPr>
            <w:pStyle w:val="Header"/>
            <w:rPr>
              <w:noProof/>
            </w:rPr>
          </w:pPr>
        </w:p>
      </w:tc>
    </w:tr>
  </w:tbl>
  <w:p w:rsidR="00FF2EF2" w:rsidRDefault="00FF2EF2" w:rsidP="00D077E9">
    <w:pPr>
      <w:pStyle w:val="Header"/>
      <w:rPr>
        <w:noProof/>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609D5"/>
    <w:multiLevelType w:val="hybridMultilevel"/>
    <w:tmpl w:val="CFB28504"/>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05BC2272"/>
    <w:multiLevelType w:val="hybridMultilevel"/>
    <w:tmpl w:val="4BF0A9DA"/>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6AE6F6A"/>
    <w:multiLevelType w:val="hybridMultilevel"/>
    <w:tmpl w:val="ECF2B0E8"/>
    <w:lvl w:ilvl="0" w:tplc="0422000D">
      <w:start w:val="1"/>
      <w:numFmt w:val="bullet"/>
      <w:lvlText w:val=""/>
      <w:lvlJc w:val="left"/>
      <w:pPr>
        <w:ind w:left="1788" w:hanging="360"/>
      </w:pPr>
      <w:rPr>
        <w:rFonts w:ascii="Wingdings" w:hAnsi="Wingdings"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
    <w:nsid w:val="06C84945"/>
    <w:multiLevelType w:val="hybridMultilevel"/>
    <w:tmpl w:val="971809A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06F9226E"/>
    <w:multiLevelType w:val="hybridMultilevel"/>
    <w:tmpl w:val="344481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B253E21"/>
    <w:multiLevelType w:val="hybridMultilevel"/>
    <w:tmpl w:val="804ED80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0C9B39B8"/>
    <w:multiLevelType w:val="hybridMultilevel"/>
    <w:tmpl w:val="2E140728"/>
    <w:lvl w:ilvl="0" w:tplc="4088339C">
      <w:start w:val="4"/>
      <w:numFmt w:val="bullet"/>
      <w:lvlText w:val="–"/>
      <w:lvlJc w:val="left"/>
      <w:pPr>
        <w:ind w:left="1080" w:hanging="360"/>
      </w:pPr>
      <w:rPr>
        <w:rFonts w:ascii="Arial" w:eastAsia="Times New Roman" w:hAnsi="Arial" w:hint="default"/>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
    <w:nsid w:val="0CE731BA"/>
    <w:multiLevelType w:val="hybridMultilevel"/>
    <w:tmpl w:val="F1363184"/>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0E6F5BCE"/>
    <w:multiLevelType w:val="hybridMultilevel"/>
    <w:tmpl w:val="83CEF6B6"/>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128B0F22"/>
    <w:multiLevelType w:val="hybridMultilevel"/>
    <w:tmpl w:val="7D1038D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
    <w:nsid w:val="154477F7"/>
    <w:multiLevelType w:val="hybridMultilevel"/>
    <w:tmpl w:val="1B028F86"/>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15812A96"/>
    <w:multiLevelType w:val="hybridMultilevel"/>
    <w:tmpl w:val="D0E0D31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nsid w:val="16C70857"/>
    <w:multiLevelType w:val="hybridMultilevel"/>
    <w:tmpl w:val="52AADA7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1AF566C9"/>
    <w:multiLevelType w:val="hybridMultilevel"/>
    <w:tmpl w:val="05DA003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1B4C6CD7"/>
    <w:multiLevelType w:val="hybridMultilevel"/>
    <w:tmpl w:val="7BCA59B2"/>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1D9059C8"/>
    <w:multiLevelType w:val="hybridMultilevel"/>
    <w:tmpl w:val="0E38C218"/>
    <w:lvl w:ilvl="0" w:tplc="23AC0A5C">
      <w:start w:val="5"/>
      <w:numFmt w:val="bullet"/>
      <w:lvlText w:val="-"/>
      <w:lvlJc w:val="left"/>
      <w:pPr>
        <w:ind w:left="1440" w:hanging="360"/>
      </w:pPr>
      <w:rPr>
        <w:rFonts w:ascii="Arial" w:eastAsia="Times New Roman" w:hAnsi="Arial" w:hint="default"/>
      </w:rPr>
    </w:lvl>
    <w:lvl w:ilvl="1" w:tplc="04220003">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6">
    <w:nsid w:val="1F5C3C84"/>
    <w:multiLevelType w:val="hybridMultilevel"/>
    <w:tmpl w:val="88A25582"/>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234D67D7"/>
    <w:multiLevelType w:val="hybridMultilevel"/>
    <w:tmpl w:val="FD9043C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nsid w:val="29C10CFF"/>
    <w:multiLevelType w:val="hybridMultilevel"/>
    <w:tmpl w:val="870A1830"/>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nsid w:val="32D1308A"/>
    <w:multiLevelType w:val="hybridMultilevel"/>
    <w:tmpl w:val="C5F249DE"/>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344A3FCE"/>
    <w:multiLevelType w:val="hybridMultilevel"/>
    <w:tmpl w:val="F856C212"/>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43F66A32"/>
    <w:multiLevelType w:val="hybridMultilevel"/>
    <w:tmpl w:val="F800AECA"/>
    <w:lvl w:ilvl="0" w:tplc="0422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2">
    <w:nsid w:val="4C4665FA"/>
    <w:multiLevelType w:val="hybridMultilevel"/>
    <w:tmpl w:val="025255D6"/>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4C9B0B54"/>
    <w:multiLevelType w:val="hybridMultilevel"/>
    <w:tmpl w:val="96E0A45E"/>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nsid w:val="58515E37"/>
    <w:multiLevelType w:val="hybridMultilevel"/>
    <w:tmpl w:val="3738BDD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58F32500"/>
    <w:multiLevelType w:val="hybridMultilevel"/>
    <w:tmpl w:val="4AA8932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nsid w:val="59002322"/>
    <w:multiLevelType w:val="hybridMultilevel"/>
    <w:tmpl w:val="EB4C46A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nsid w:val="5D932891"/>
    <w:multiLevelType w:val="hybridMultilevel"/>
    <w:tmpl w:val="063C9A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DAA08FB"/>
    <w:multiLevelType w:val="hybridMultilevel"/>
    <w:tmpl w:val="7410E66A"/>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nsid w:val="5FE34B40"/>
    <w:multiLevelType w:val="hybridMultilevel"/>
    <w:tmpl w:val="53288DA0"/>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63D10C1F"/>
    <w:multiLevelType w:val="hybridMultilevel"/>
    <w:tmpl w:val="887227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67073FAF"/>
    <w:multiLevelType w:val="hybridMultilevel"/>
    <w:tmpl w:val="DA28B6B8"/>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nsid w:val="6CA539A1"/>
    <w:multiLevelType w:val="hybridMultilevel"/>
    <w:tmpl w:val="05C00712"/>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nsid w:val="6F66750C"/>
    <w:multiLevelType w:val="hybridMultilevel"/>
    <w:tmpl w:val="5008BD90"/>
    <w:lvl w:ilvl="0" w:tplc="04220001">
      <w:start w:val="1"/>
      <w:numFmt w:val="bullet"/>
      <w:lvlText w:val=""/>
      <w:lvlJc w:val="left"/>
      <w:pPr>
        <w:ind w:left="1440" w:hanging="360"/>
      </w:pPr>
      <w:rPr>
        <w:rFonts w:ascii="Symbol" w:hAnsi="Symbol" w:hint="default"/>
      </w:rPr>
    </w:lvl>
    <w:lvl w:ilvl="1" w:tplc="04220003">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4">
    <w:nsid w:val="705F2ED9"/>
    <w:multiLevelType w:val="hybridMultilevel"/>
    <w:tmpl w:val="F11A0FA2"/>
    <w:lvl w:ilvl="0" w:tplc="04220003">
      <w:start w:val="1"/>
      <w:numFmt w:val="bullet"/>
      <w:lvlText w:val="o"/>
      <w:lvlJc w:val="left"/>
      <w:pPr>
        <w:ind w:left="720" w:hanging="360"/>
      </w:pPr>
      <w:rPr>
        <w:rFonts w:ascii="Courier New" w:hAnsi="Courier New"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nsid w:val="76417357"/>
    <w:multiLevelType w:val="hybridMultilevel"/>
    <w:tmpl w:val="229889E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nsid w:val="7CA0609C"/>
    <w:multiLevelType w:val="hybridMultilevel"/>
    <w:tmpl w:val="319E013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19"/>
  </w:num>
  <w:num w:numId="2">
    <w:abstractNumId w:val="5"/>
  </w:num>
  <w:num w:numId="3">
    <w:abstractNumId w:val="2"/>
  </w:num>
  <w:num w:numId="4">
    <w:abstractNumId w:val="3"/>
  </w:num>
  <w:num w:numId="5">
    <w:abstractNumId w:val="21"/>
  </w:num>
  <w:num w:numId="6">
    <w:abstractNumId w:val="15"/>
  </w:num>
  <w:num w:numId="7">
    <w:abstractNumId w:val="6"/>
  </w:num>
  <w:num w:numId="8">
    <w:abstractNumId w:val="13"/>
  </w:num>
  <w:num w:numId="9">
    <w:abstractNumId w:val="31"/>
  </w:num>
  <w:num w:numId="10">
    <w:abstractNumId w:val="23"/>
  </w:num>
  <w:num w:numId="11">
    <w:abstractNumId w:val="16"/>
  </w:num>
  <w:num w:numId="12">
    <w:abstractNumId w:val="20"/>
  </w:num>
  <w:num w:numId="13">
    <w:abstractNumId w:val="24"/>
  </w:num>
  <w:num w:numId="14">
    <w:abstractNumId w:val="29"/>
  </w:num>
  <w:num w:numId="15">
    <w:abstractNumId w:val="26"/>
  </w:num>
  <w:num w:numId="16">
    <w:abstractNumId w:val="7"/>
  </w:num>
  <w:num w:numId="17">
    <w:abstractNumId w:val="25"/>
  </w:num>
  <w:num w:numId="18">
    <w:abstractNumId w:val="10"/>
  </w:num>
  <w:num w:numId="19">
    <w:abstractNumId w:val="0"/>
  </w:num>
  <w:num w:numId="20">
    <w:abstractNumId w:val="18"/>
  </w:num>
  <w:num w:numId="21">
    <w:abstractNumId w:val="12"/>
  </w:num>
  <w:num w:numId="22">
    <w:abstractNumId w:val="32"/>
  </w:num>
  <w:num w:numId="23">
    <w:abstractNumId w:val="22"/>
  </w:num>
  <w:num w:numId="24">
    <w:abstractNumId w:val="17"/>
  </w:num>
  <w:num w:numId="25">
    <w:abstractNumId w:val="34"/>
  </w:num>
  <w:num w:numId="26">
    <w:abstractNumId w:val="8"/>
  </w:num>
  <w:num w:numId="27">
    <w:abstractNumId w:val="11"/>
  </w:num>
  <w:num w:numId="28">
    <w:abstractNumId w:val="14"/>
  </w:num>
  <w:num w:numId="29">
    <w:abstractNumId w:val="35"/>
  </w:num>
  <w:num w:numId="30">
    <w:abstractNumId w:val="28"/>
  </w:num>
  <w:num w:numId="31">
    <w:abstractNumId w:val="9"/>
  </w:num>
  <w:num w:numId="32">
    <w:abstractNumId w:val="1"/>
  </w:num>
  <w:num w:numId="33">
    <w:abstractNumId w:val="36"/>
  </w:num>
  <w:num w:numId="34">
    <w:abstractNumId w:val="33"/>
  </w:num>
  <w:num w:numId="35">
    <w:abstractNumId w:val="30"/>
  </w:num>
  <w:num w:numId="36">
    <w:abstractNumId w:val="4"/>
  </w:num>
  <w:num w:numId="37">
    <w:abstractNumId w:val="27"/>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hyphenationZone w:val="425"/>
  <w:drawingGridHorizontalSpacing w:val="281"/>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07847"/>
    <w:rsid w:val="0000338E"/>
    <w:rsid w:val="00004F29"/>
    <w:rsid w:val="0000684C"/>
    <w:rsid w:val="00015F63"/>
    <w:rsid w:val="000168C9"/>
    <w:rsid w:val="0002015E"/>
    <w:rsid w:val="0002482E"/>
    <w:rsid w:val="00025BD7"/>
    <w:rsid w:val="0004680D"/>
    <w:rsid w:val="00047C47"/>
    <w:rsid w:val="00047E2F"/>
    <w:rsid w:val="00050324"/>
    <w:rsid w:val="000528DC"/>
    <w:rsid w:val="00054935"/>
    <w:rsid w:val="000615C2"/>
    <w:rsid w:val="00065A00"/>
    <w:rsid w:val="0006708F"/>
    <w:rsid w:val="00076A68"/>
    <w:rsid w:val="000810A5"/>
    <w:rsid w:val="000829B3"/>
    <w:rsid w:val="000839E1"/>
    <w:rsid w:val="00084307"/>
    <w:rsid w:val="000852F8"/>
    <w:rsid w:val="00094613"/>
    <w:rsid w:val="000A0150"/>
    <w:rsid w:val="000A47B1"/>
    <w:rsid w:val="000B5EF7"/>
    <w:rsid w:val="000C2AFC"/>
    <w:rsid w:val="000C6F34"/>
    <w:rsid w:val="000D1F85"/>
    <w:rsid w:val="000D3DD1"/>
    <w:rsid w:val="000E2D76"/>
    <w:rsid w:val="000E4C58"/>
    <w:rsid w:val="000E63C9"/>
    <w:rsid w:val="000F02F3"/>
    <w:rsid w:val="000F365D"/>
    <w:rsid w:val="000F3674"/>
    <w:rsid w:val="000F6923"/>
    <w:rsid w:val="00100ED2"/>
    <w:rsid w:val="00102F41"/>
    <w:rsid w:val="001110E5"/>
    <w:rsid w:val="0011236A"/>
    <w:rsid w:val="00117742"/>
    <w:rsid w:val="001205C3"/>
    <w:rsid w:val="00124831"/>
    <w:rsid w:val="001254EB"/>
    <w:rsid w:val="00126554"/>
    <w:rsid w:val="00130E9D"/>
    <w:rsid w:val="00132049"/>
    <w:rsid w:val="00134858"/>
    <w:rsid w:val="00141DFB"/>
    <w:rsid w:val="001423D2"/>
    <w:rsid w:val="00145DF0"/>
    <w:rsid w:val="00150A6D"/>
    <w:rsid w:val="00150D2B"/>
    <w:rsid w:val="001554F8"/>
    <w:rsid w:val="001574F3"/>
    <w:rsid w:val="001609DE"/>
    <w:rsid w:val="00167101"/>
    <w:rsid w:val="0017022A"/>
    <w:rsid w:val="0017095E"/>
    <w:rsid w:val="00171B34"/>
    <w:rsid w:val="00172D36"/>
    <w:rsid w:val="00172F7E"/>
    <w:rsid w:val="0017344A"/>
    <w:rsid w:val="00180825"/>
    <w:rsid w:val="00181EEF"/>
    <w:rsid w:val="00185B35"/>
    <w:rsid w:val="001863D5"/>
    <w:rsid w:val="001A720C"/>
    <w:rsid w:val="001C66BF"/>
    <w:rsid w:val="001D1F3E"/>
    <w:rsid w:val="001D62A6"/>
    <w:rsid w:val="001E220F"/>
    <w:rsid w:val="001E35DF"/>
    <w:rsid w:val="001E4806"/>
    <w:rsid w:val="001F2BC8"/>
    <w:rsid w:val="001F2D22"/>
    <w:rsid w:val="001F35F5"/>
    <w:rsid w:val="001F3DBD"/>
    <w:rsid w:val="001F5F6B"/>
    <w:rsid w:val="001F6BB8"/>
    <w:rsid w:val="001F7BEE"/>
    <w:rsid w:val="00201DE9"/>
    <w:rsid w:val="00202530"/>
    <w:rsid w:val="00203EE4"/>
    <w:rsid w:val="00207F88"/>
    <w:rsid w:val="0021036F"/>
    <w:rsid w:val="0021135F"/>
    <w:rsid w:val="0021565D"/>
    <w:rsid w:val="0022096D"/>
    <w:rsid w:val="0023075A"/>
    <w:rsid w:val="002358C1"/>
    <w:rsid w:val="002401A3"/>
    <w:rsid w:val="00240F94"/>
    <w:rsid w:val="00243BA3"/>
    <w:rsid w:val="00243EBC"/>
    <w:rsid w:val="00246A35"/>
    <w:rsid w:val="002505AA"/>
    <w:rsid w:val="00252408"/>
    <w:rsid w:val="002601A9"/>
    <w:rsid w:val="0026195C"/>
    <w:rsid w:val="00265B6D"/>
    <w:rsid w:val="00273D5C"/>
    <w:rsid w:val="00276D2C"/>
    <w:rsid w:val="00284348"/>
    <w:rsid w:val="00291CB8"/>
    <w:rsid w:val="002966EA"/>
    <w:rsid w:val="00297F06"/>
    <w:rsid w:val="002A2C3B"/>
    <w:rsid w:val="002A3AA2"/>
    <w:rsid w:val="002A55B4"/>
    <w:rsid w:val="002A5B0C"/>
    <w:rsid w:val="002B5D48"/>
    <w:rsid w:val="002C15D2"/>
    <w:rsid w:val="002D2B00"/>
    <w:rsid w:val="002D60B7"/>
    <w:rsid w:val="002E3254"/>
    <w:rsid w:val="002E5CD8"/>
    <w:rsid w:val="002F3E4A"/>
    <w:rsid w:val="002F4BD5"/>
    <w:rsid w:val="002F51F5"/>
    <w:rsid w:val="003024F3"/>
    <w:rsid w:val="00304BC1"/>
    <w:rsid w:val="003062AC"/>
    <w:rsid w:val="00312137"/>
    <w:rsid w:val="00317D19"/>
    <w:rsid w:val="00322676"/>
    <w:rsid w:val="00323901"/>
    <w:rsid w:val="00330359"/>
    <w:rsid w:val="0033144C"/>
    <w:rsid w:val="0033762F"/>
    <w:rsid w:val="00347428"/>
    <w:rsid w:val="0035010B"/>
    <w:rsid w:val="0035066A"/>
    <w:rsid w:val="00351A43"/>
    <w:rsid w:val="00351F6C"/>
    <w:rsid w:val="00353DC5"/>
    <w:rsid w:val="00357DE7"/>
    <w:rsid w:val="00360494"/>
    <w:rsid w:val="0036205E"/>
    <w:rsid w:val="00366C7E"/>
    <w:rsid w:val="00370FAE"/>
    <w:rsid w:val="00375938"/>
    <w:rsid w:val="003767CC"/>
    <w:rsid w:val="00377D4A"/>
    <w:rsid w:val="00384EA3"/>
    <w:rsid w:val="00387783"/>
    <w:rsid w:val="00397549"/>
    <w:rsid w:val="003A39A1"/>
    <w:rsid w:val="003B1F76"/>
    <w:rsid w:val="003B38CE"/>
    <w:rsid w:val="003B3DD7"/>
    <w:rsid w:val="003C0643"/>
    <w:rsid w:val="003C094E"/>
    <w:rsid w:val="003C2191"/>
    <w:rsid w:val="003C4F05"/>
    <w:rsid w:val="003D3863"/>
    <w:rsid w:val="003D7747"/>
    <w:rsid w:val="003E1141"/>
    <w:rsid w:val="003E29FF"/>
    <w:rsid w:val="003F1A10"/>
    <w:rsid w:val="003F3E89"/>
    <w:rsid w:val="003F54C0"/>
    <w:rsid w:val="003F5FB4"/>
    <w:rsid w:val="00400D53"/>
    <w:rsid w:val="00403AB0"/>
    <w:rsid w:val="004067FE"/>
    <w:rsid w:val="004110DE"/>
    <w:rsid w:val="004144B5"/>
    <w:rsid w:val="004165D7"/>
    <w:rsid w:val="0041684C"/>
    <w:rsid w:val="004233A0"/>
    <w:rsid w:val="00425FA4"/>
    <w:rsid w:val="0044085A"/>
    <w:rsid w:val="00444266"/>
    <w:rsid w:val="0044575E"/>
    <w:rsid w:val="00446717"/>
    <w:rsid w:val="00450B3B"/>
    <w:rsid w:val="00461412"/>
    <w:rsid w:val="004659B6"/>
    <w:rsid w:val="00466257"/>
    <w:rsid w:val="00474153"/>
    <w:rsid w:val="00480A25"/>
    <w:rsid w:val="004861C8"/>
    <w:rsid w:val="00493FF0"/>
    <w:rsid w:val="004A43F4"/>
    <w:rsid w:val="004A4B9B"/>
    <w:rsid w:val="004A5AC3"/>
    <w:rsid w:val="004A6D51"/>
    <w:rsid w:val="004B21A5"/>
    <w:rsid w:val="004B7E96"/>
    <w:rsid w:val="004C1EE0"/>
    <w:rsid w:val="004D1EBB"/>
    <w:rsid w:val="004E62DD"/>
    <w:rsid w:val="004F1DB3"/>
    <w:rsid w:val="004F315A"/>
    <w:rsid w:val="004F42C0"/>
    <w:rsid w:val="00500BB4"/>
    <w:rsid w:val="005037F0"/>
    <w:rsid w:val="00513853"/>
    <w:rsid w:val="0051421F"/>
    <w:rsid w:val="00516A86"/>
    <w:rsid w:val="005275F6"/>
    <w:rsid w:val="00527C67"/>
    <w:rsid w:val="0053390B"/>
    <w:rsid w:val="00534ED0"/>
    <w:rsid w:val="00535DEA"/>
    <w:rsid w:val="00542969"/>
    <w:rsid w:val="0054313C"/>
    <w:rsid w:val="00550EE7"/>
    <w:rsid w:val="00561105"/>
    <w:rsid w:val="00567D9F"/>
    <w:rsid w:val="00572102"/>
    <w:rsid w:val="00573067"/>
    <w:rsid w:val="00573A0C"/>
    <w:rsid w:val="00583C10"/>
    <w:rsid w:val="00590715"/>
    <w:rsid w:val="0059756B"/>
    <w:rsid w:val="005A1505"/>
    <w:rsid w:val="005A28C2"/>
    <w:rsid w:val="005B75B1"/>
    <w:rsid w:val="005B7718"/>
    <w:rsid w:val="005C40EB"/>
    <w:rsid w:val="005E1D60"/>
    <w:rsid w:val="005E4FE5"/>
    <w:rsid w:val="005E5555"/>
    <w:rsid w:val="005F0F80"/>
    <w:rsid w:val="005F1BB0"/>
    <w:rsid w:val="00605850"/>
    <w:rsid w:val="00606E6F"/>
    <w:rsid w:val="00611E26"/>
    <w:rsid w:val="006130FD"/>
    <w:rsid w:val="00616FCE"/>
    <w:rsid w:val="00620FE1"/>
    <w:rsid w:val="0062577E"/>
    <w:rsid w:val="00633EB9"/>
    <w:rsid w:val="006362A8"/>
    <w:rsid w:val="006366AF"/>
    <w:rsid w:val="0064445E"/>
    <w:rsid w:val="00645246"/>
    <w:rsid w:val="00647103"/>
    <w:rsid w:val="006531F4"/>
    <w:rsid w:val="006553F1"/>
    <w:rsid w:val="00656C4D"/>
    <w:rsid w:val="00657893"/>
    <w:rsid w:val="00662546"/>
    <w:rsid w:val="00673985"/>
    <w:rsid w:val="00673AF4"/>
    <w:rsid w:val="0068090E"/>
    <w:rsid w:val="00681560"/>
    <w:rsid w:val="00682F8F"/>
    <w:rsid w:val="006A7877"/>
    <w:rsid w:val="006B5242"/>
    <w:rsid w:val="006C244D"/>
    <w:rsid w:val="006C7976"/>
    <w:rsid w:val="006E2089"/>
    <w:rsid w:val="006E5716"/>
    <w:rsid w:val="006E6ABF"/>
    <w:rsid w:val="006E6D42"/>
    <w:rsid w:val="006F3D17"/>
    <w:rsid w:val="006F5469"/>
    <w:rsid w:val="0070309F"/>
    <w:rsid w:val="007101D7"/>
    <w:rsid w:val="00714CAF"/>
    <w:rsid w:val="00717DBC"/>
    <w:rsid w:val="00723799"/>
    <w:rsid w:val="0072610E"/>
    <w:rsid w:val="00727C3B"/>
    <w:rsid w:val="007302B3"/>
    <w:rsid w:val="00730733"/>
    <w:rsid w:val="00730E3A"/>
    <w:rsid w:val="00731483"/>
    <w:rsid w:val="00736AAF"/>
    <w:rsid w:val="00740929"/>
    <w:rsid w:val="0074695B"/>
    <w:rsid w:val="00753624"/>
    <w:rsid w:val="00754881"/>
    <w:rsid w:val="00765B2A"/>
    <w:rsid w:val="00771427"/>
    <w:rsid w:val="00773BED"/>
    <w:rsid w:val="00776EB2"/>
    <w:rsid w:val="00783A34"/>
    <w:rsid w:val="0078521C"/>
    <w:rsid w:val="00790712"/>
    <w:rsid w:val="007B6208"/>
    <w:rsid w:val="007C092C"/>
    <w:rsid w:val="007C0EC6"/>
    <w:rsid w:val="007C1060"/>
    <w:rsid w:val="007C2784"/>
    <w:rsid w:val="007C2F3A"/>
    <w:rsid w:val="007C6044"/>
    <w:rsid w:val="007C6B52"/>
    <w:rsid w:val="007C6B9E"/>
    <w:rsid w:val="007D16C5"/>
    <w:rsid w:val="007D23FD"/>
    <w:rsid w:val="007D6328"/>
    <w:rsid w:val="007D68A2"/>
    <w:rsid w:val="007F4731"/>
    <w:rsid w:val="00805115"/>
    <w:rsid w:val="008055F0"/>
    <w:rsid w:val="0081460D"/>
    <w:rsid w:val="00821930"/>
    <w:rsid w:val="008317B3"/>
    <w:rsid w:val="008349A4"/>
    <w:rsid w:val="00843625"/>
    <w:rsid w:val="00845391"/>
    <w:rsid w:val="00846AB7"/>
    <w:rsid w:val="0084738D"/>
    <w:rsid w:val="00852A00"/>
    <w:rsid w:val="00855B22"/>
    <w:rsid w:val="00857152"/>
    <w:rsid w:val="00862FE4"/>
    <w:rsid w:val="0086389A"/>
    <w:rsid w:val="00865198"/>
    <w:rsid w:val="008664ED"/>
    <w:rsid w:val="00872A22"/>
    <w:rsid w:val="0087605E"/>
    <w:rsid w:val="008764CD"/>
    <w:rsid w:val="0088248A"/>
    <w:rsid w:val="0089123D"/>
    <w:rsid w:val="0089240F"/>
    <w:rsid w:val="00893BA8"/>
    <w:rsid w:val="00893CB6"/>
    <w:rsid w:val="008A1944"/>
    <w:rsid w:val="008A2677"/>
    <w:rsid w:val="008A4294"/>
    <w:rsid w:val="008B1618"/>
    <w:rsid w:val="008B1FEE"/>
    <w:rsid w:val="008B5250"/>
    <w:rsid w:val="008B5F1D"/>
    <w:rsid w:val="008B6FBF"/>
    <w:rsid w:val="008D07C8"/>
    <w:rsid w:val="008D1980"/>
    <w:rsid w:val="008D4A60"/>
    <w:rsid w:val="008E65A5"/>
    <w:rsid w:val="008E7BF8"/>
    <w:rsid w:val="008F22C2"/>
    <w:rsid w:val="00900CDE"/>
    <w:rsid w:val="00903C32"/>
    <w:rsid w:val="009063F6"/>
    <w:rsid w:val="0090711A"/>
    <w:rsid w:val="009074D9"/>
    <w:rsid w:val="009124EB"/>
    <w:rsid w:val="00914EC6"/>
    <w:rsid w:val="00916B16"/>
    <w:rsid w:val="009173B9"/>
    <w:rsid w:val="00925B99"/>
    <w:rsid w:val="00931447"/>
    <w:rsid w:val="0093172E"/>
    <w:rsid w:val="0093335D"/>
    <w:rsid w:val="009356E2"/>
    <w:rsid w:val="0093613E"/>
    <w:rsid w:val="00943026"/>
    <w:rsid w:val="00952B41"/>
    <w:rsid w:val="00954865"/>
    <w:rsid w:val="009617B0"/>
    <w:rsid w:val="00962338"/>
    <w:rsid w:val="00966B81"/>
    <w:rsid w:val="00971027"/>
    <w:rsid w:val="009768A7"/>
    <w:rsid w:val="009829D6"/>
    <w:rsid w:val="00983AB7"/>
    <w:rsid w:val="00983DB5"/>
    <w:rsid w:val="00992B69"/>
    <w:rsid w:val="009A48D3"/>
    <w:rsid w:val="009C182D"/>
    <w:rsid w:val="009C1E7B"/>
    <w:rsid w:val="009C7720"/>
    <w:rsid w:val="009C7C86"/>
    <w:rsid w:val="009D219D"/>
    <w:rsid w:val="009F1695"/>
    <w:rsid w:val="00A10DE4"/>
    <w:rsid w:val="00A133EA"/>
    <w:rsid w:val="00A16439"/>
    <w:rsid w:val="00A23AFA"/>
    <w:rsid w:val="00A24387"/>
    <w:rsid w:val="00A31B3E"/>
    <w:rsid w:val="00A34DDB"/>
    <w:rsid w:val="00A34FF3"/>
    <w:rsid w:val="00A3537F"/>
    <w:rsid w:val="00A532F3"/>
    <w:rsid w:val="00A60786"/>
    <w:rsid w:val="00A60F20"/>
    <w:rsid w:val="00A63D28"/>
    <w:rsid w:val="00A6757E"/>
    <w:rsid w:val="00A70C91"/>
    <w:rsid w:val="00A769F6"/>
    <w:rsid w:val="00A77F1E"/>
    <w:rsid w:val="00A81423"/>
    <w:rsid w:val="00A8489E"/>
    <w:rsid w:val="00A85573"/>
    <w:rsid w:val="00A869B0"/>
    <w:rsid w:val="00A933CB"/>
    <w:rsid w:val="00A94D3D"/>
    <w:rsid w:val="00A96154"/>
    <w:rsid w:val="00A962E6"/>
    <w:rsid w:val="00AA3917"/>
    <w:rsid w:val="00AB02A7"/>
    <w:rsid w:val="00AB0ADB"/>
    <w:rsid w:val="00AB0F98"/>
    <w:rsid w:val="00AB1A61"/>
    <w:rsid w:val="00AB5D71"/>
    <w:rsid w:val="00AC0DEE"/>
    <w:rsid w:val="00AC19B6"/>
    <w:rsid w:val="00AC29F3"/>
    <w:rsid w:val="00AD16B7"/>
    <w:rsid w:val="00AD3C33"/>
    <w:rsid w:val="00AD4F26"/>
    <w:rsid w:val="00AE4146"/>
    <w:rsid w:val="00AE7885"/>
    <w:rsid w:val="00B01A4C"/>
    <w:rsid w:val="00B07E0D"/>
    <w:rsid w:val="00B172B0"/>
    <w:rsid w:val="00B231E5"/>
    <w:rsid w:val="00B243E6"/>
    <w:rsid w:val="00B329F3"/>
    <w:rsid w:val="00B372E1"/>
    <w:rsid w:val="00B37D6C"/>
    <w:rsid w:val="00B436FF"/>
    <w:rsid w:val="00B50599"/>
    <w:rsid w:val="00B5159C"/>
    <w:rsid w:val="00B61207"/>
    <w:rsid w:val="00B65552"/>
    <w:rsid w:val="00B97124"/>
    <w:rsid w:val="00BA4F5D"/>
    <w:rsid w:val="00BA6144"/>
    <w:rsid w:val="00BB00CB"/>
    <w:rsid w:val="00BB1E9C"/>
    <w:rsid w:val="00BC21F7"/>
    <w:rsid w:val="00BD70A1"/>
    <w:rsid w:val="00BE1C88"/>
    <w:rsid w:val="00BE2D26"/>
    <w:rsid w:val="00BF2221"/>
    <w:rsid w:val="00BF7689"/>
    <w:rsid w:val="00C024D5"/>
    <w:rsid w:val="00C02B87"/>
    <w:rsid w:val="00C05E82"/>
    <w:rsid w:val="00C06299"/>
    <w:rsid w:val="00C06790"/>
    <w:rsid w:val="00C06CAC"/>
    <w:rsid w:val="00C15A66"/>
    <w:rsid w:val="00C20683"/>
    <w:rsid w:val="00C2291C"/>
    <w:rsid w:val="00C23045"/>
    <w:rsid w:val="00C25173"/>
    <w:rsid w:val="00C33E3D"/>
    <w:rsid w:val="00C4086D"/>
    <w:rsid w:val="00C43470"/>
    <w:rsid w:val="00C45724"/>
    <w:rsid w:val="00C566A3"/>
    <w:rsid w:val="00C623BE"/>
    <w:rsid w:val="00C646C5"/>
    <w:rsid w:val="00C67D89"/>
    <w:rsid w:val="00C71402"/>
    <w:rsid w:val="00C77D3A"/>
    <w:rsid w:val="00C8530B"/>
    <w:rsid w:val="00C86B95"/>
    <w:rsid w:val="00C9217A"/>
    <w:rsid w:val="00C92ECC"/>
    <w:rsid w:val="00C93E58"/>
    <w:rsid w:val="00CA1896"/>
    <w:rsid w:val="00CA72B5"/>
    <w:rsid w:val="00CB15A1"/>
    <w:rsid w:val="00CB41A0"/>
    <w:rsid w:val="00CB4AC7"/>
    <w:rsid w:val="00CB5B28"/>
    <w:rsid w:val="00CC6E96"/>
    <w:rsid w:val="00CD119B"/>
    <w:rsid w:val="00CD229C"/>
    <w:rsid w:val="00CD2710"/>
    <w:rsid w:val="00CE0CA8"/>
    <w:rsid w:val="00CE17BE"/>
    <w:rsid w:val="00CE2D3B"/>
    <w:rsid w:val="00CE72DB"/>
    <w:rsid w:val="00CF0776"/>
    <w:rsid w:val="00CF5371"/>
    <w:rsid w:val="00CF648B"/>
    <w:rsid w:val="00CF685B"/>
    <w:rsid w:val="00D01793"/>
    <w:rsid w:val="00D0323A"/>
    <w:rsid w:val="00D0559F"/>
    <w:rsid w:val="00D07069"/>
    <w:rsid w:val="00D0753F"/>
    <w:rsid w:val="00D077E9"/>
    <w:rsid w:val="00D07A35"/>
    <w:rsid w:val="00D07C37"/>
    <w:rsid w:val="00D108FA"/>
    <w:rsid w:val="00D11FB1"/>
    <w:rsid w:val="00D14C51"/>
    <w:rsid w:val="00D1644F"/>
    <w:rsid w:val="00D20604"/>
    <w:rsid w:val="00D24A1D"/>
    <w:rsid w:val="00D30AEF"/>
    <w:rsid w:val="00D30FC3"/>
    <w:rsid w:val="00D42025"/>
    <w:rsid w:val="00D42279"/>
    <w:rsid w:val="00D42CB7"/>
    <w:rsid w:val="00D46D8E"/>
    <w:rsid w:val="00D52884"/>
    <w:rsid w:val="00D5413D"/>
    <w:rsid w:val="00D570A9"/>
    <w:rsid w:val="00D63019"/>
    <w:rsid w:val="00D64CE8"/>
    <w:rsid w:val="00D67101"/>
    <w:rsid w:val="00D70D02"/>
    <w:rsid w:val="00D71704"/>
    <w:rsid w:val="00D770C7"/>
    <w:rsid w:val="00D77BF2"/>
    <w:rsid w:val="00D804AA"/>
    <w:rsid w:val="00D8259D"/>
    <w:rsid w:val="00D86945"/>
    <w:rsid w:val="00D90290"/>
    <w:rsid w:val="00D93C38"/>
    <w:rsid w:val="00D966EE"/>
    <w:rsid w:val="00DC2370"/>
    <w:rsid w:val="00DC2E6F"/>
    <w:rsid w:val="00DC7383"/>
    <w:rsid w:val="00DD152F"/>
    <w:rsid w:val="00DE213F"/>
    <w:rsid w:val="00DE332C"/>
    <w:rsid w:val="00DE5302"/>
    <w:rsid w:val="00DF027C"/>
    <w:rsid w:val="00DF049E"/>
    <w:rsid w:val="00DF080E"/>
    <w:rsid w:val="00DF5D74"/>
    <w:rsid w:val="00E00A32"/>
    <w:rsid w:val="00E047D6"/>
    <w:rsid w:val="00E05AF7"/>
    <w:rsid w:val="00E07847"/>
    <w:rsid w:val="00E11916"/>
    <w:rsid w:val="00E1283A"/>
    <w:rsid w:val="00E166BC"/>
    <w:rsid w:val="00E22ACD"/>
    <w:rsid w:val="00E23D02"/>
    <w:rsid w:val="00E3750E"/>
    <w:rsid w:val="00E376D2"/>
    <w:rsid w:val="00E42E9B"/>
    <w:rsid w:val="00E46F96"/>
    <w:rsid w:val="00E5023C"/>
    <w:rsid w:val="00E552A6"/>
    <w:rsid w:val="00E620B0"/>
    <w:rsid w:val="00E63727"/>
    <w:rsid w:val="00E67A8B"/>
    <w:rsid w:val="00E71469"/>
    <w:rsid w:val="00E72E67"/>
    <w:rsid w:val="00E74B8A"/>
    <w:rsid w:val="00E77C3F"/>
    <w:rsid w:val="00E80543"/>
    <w:rsid w:val="00E81B40"/>
    <w:rsid w:val="00E826D9"/>
    <w:rsid w:val="00EA161A"/>
    <w:rsid w:val="00EB11A3"/>
    <w:rsid w:val="00EB265F"/>
    <w:rsid w:val="00EC07DE"/>
    <w:rsid w:val="00EC54A6"/>
    <w:rsid w:val="00EC5E9D"/>
    <w:rsid w:val="00ED199E"/>
    <w:rsid w:val="00ED47F7"/>
    <w:rsid w:val="00EE1198"/>
    <w:rsid w:val="00EF3CA6"/>
    <w:rsid w:val="00EF555B"/>
    <w:rsid w:val="00EF5F8C"/>
    <w:rsid w:val="00F027BB"/>
    <w:rsid w:val="00F11DCF"/>
    <w:rsid w:val="00F1268D"/>
    <w:rsid w:val="00F1440A"/>
    <w:rsid w:val="00F162EA"/>
    <w:rsid w:val="00F24428"/>
    <w:rsid w:val="00F30759"/>
    <w:rsid w:val="00F3196E"/>
    <w:rsid w:val="00F31E91"/>
    <w:rsid w:val="00F32314"/>
    <w:rsid w:val="00F45702"/>
    <w:rsid w:val="00F45A58"/>
    <w:rsid w:val="00F45E88"/>
    <w:rsid w:val="00F519C6"/>
    <w:rsid w:val="00F52D27"/>
    <w:rsid w:val="00F55C28"/>
    <w:rsid w:val="00F6054D"/>
    <w:rsid w:val="00F606FA"/>
    <w:rsid w:val="00F624A4"/>
    <w:rsid w:val="00F66633"/>
    <w:rsid w:val="00F67B7A"/>
    <w:rsid w:val="00F83527"/>
    <w:rsid w:val="00F845C9"/>
    <w:rsid w:val="00F86053"/>
    <w:rsid w:val="00F94CD0"/>
    <w:rsid w:val="00F979CA"/>
    <w:rsid w:val="00FA086D"/>
    <w:rsid w:val="00FA204F"/>
    <w:rsid w:val="00FA2AEE"/>
    <w:rsid w:val="00FB1D75"/>
    <w:rsid w:val="00FB22E5"/>
    <w:rsid w:val="00FB7A6D"/>
    <w:rsid w:val="00FC60FE"/>
    <w:rsid w:val="00FC7997"/>
    <w:rsid w:val="00FC7BAC"/>
    <w:rsid w:val="00FD2202"/>
    <w:rsid w:val="00FD583F"/>
    <w:rsid w:val="00FD6364"/>
    <w:rsid w:val="00FD6C0F"/>
    <w:rsid w:val="00FD6C93"/>
    <w:rsid w:val="00FD7488"/>
    <w:rsid w:val="00FE5C97"/>
    <w:rsid w:val="00FF16B4"/>
    <w:rsid w:val="00FF2EF2"/>
    <w:rsid w:val="00FF7619"/>
  </w:rsids>
  <m:mathPr>
    <m:mathFont m:val="Cambria Math"/>
    <m:brkBin m:val="before"/>
    <m:brkBinSub m:val="--"/>
    <m:smallFrac m:val="off"/>
    <m:dispDef/>
    <m:lMargin m:val="0"/>
    <m:rMargin m:val="0"/>
    <m:defJc m:val="centerGroup"/>
    <m:wrapIndent m:val="1440"/>
    <m:intLim m:val="subSup"/>
    <m:naryLim m:val="undOvr"/>
  </m:mathPr>
  <w:uiCompat97To2003/>
  <w:attachedSchema w:val="urn:DocumentPartTemplate"/>
  <w:attachedSchema w:val="http://schemas.microsoft.com/temp/sample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locked="1" w:semiHidden="0" w:uiPriority="0" w:unhideWhenUsed="0" w:qFormat="1"/>
    <w:lsdException w:name="Default Paragraph Font" w:uiPriority="1"/>
    <w:lsdException w:name="Body Text" w:locked="1" w:semiHidden="0" w:uiPriority="0" w:unhideWhenUsed="0"/>
    <w:lsdException w:name="Subtitle" w:locked="1" w:semiHidden="0" w:uiPriority="0" w:unhideWhenUsed="0" w:qFormat="1"/>
    <w:lsdException w:name="Block Text"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2B41"/>
    <w:pPr>
      <w:spacing w:line="276" w:lineRule="auto"/>
    </w:pPr>
    <w:rPr>
      <w:rFonts w:eastAsia="Times New Roman"/>
      <w:b/>
      <w:color w:val="082A75"/>
      <w:sz w:val="28"/>
      <w:lang w:eastAsia="en-US"/>
    </w:rPr>
  </w:style>
  <w:style w:type="paragraph" w:styleId="Heading1">
    <w:name w:val="heading 1"/>
    <w:basedOn w:val="Normal"/>
    <w:link w:val="Heading1Char"/>
    <w:uiPriority w:val="99"/>
    <w:qFormat/>
    <w:rsid w:val="00D077E9"/>
    <w:pPr>
      <w:keepNext/>
      <w:spacing w:before="240" w:after="60"/>
      <w:outlineLvl w:val="0"/>
    </w:pPr>
    <w:rPr>
      <w:rFonts w:ascii="Arial" w:hAnsi="Arial"/>
      <w:color w:val="061F57"/>
      <w:kern w:val="28"/>
      <w:sz w:val="52"/>
      <w:szCs w:val="32"/>
    </w:rPr>
  </w:style>
  <w:style w:type="paragraph" w:styleId="Heading2">
    <w:name w:val="heading 2"/>
    <w:basedOn w:val="Normal"/>
    <w:next w:val="Normal"/>
    <w:link w:val="Heading2Char"/>
    <w:uiPriority w:val="99"/>
    <w:qFormat/>
    <w:rsid w:val="00DF027C"/>
    <w:pPr>
      <w:keepNext/>
      <w:spacing w:after="240" w:line="240" w:lineRule="auto"/>
      <w:outlineLvl w:val="1"/>
    </w:pPr>
    <w:rPr>
      <w:b w:val="0"/>
      <w:sz w:val="36"/>
      <w:szCs w:val="26"/>
    </w:rPr>
  </w:style>
  <w:style w:type="paragraph" w:styleId="Heading3">
    <w:name w:val="heading 3"/>
    <w:basedOn w:val="Normal"/>
    <w:next w:val="Normal"/>
    <w:link w:val="Heading3Char"/>
    <w:uiPriority w:val="99"/>
    <w:qFormat/>
    <w:rsid w:val="00673985"/>
    <w:pPr>
      <w:keepNext/>
      <w:keepLines/>
      <w:spacing w:before="40"/>
      <w:outlineLvl w:val="2"/>
    </w:pPr>
    <w:rPr>
      <w:rFonts w:ascii="Arial" w:hAnsi="Arial"/>
      <w:color w:val="012639"/>
      <w:sz w:val="24"/>
      <w:szCs w:val="24"/>
    </w:rPr>
  </w:style>
  <w:style w:type="paragraph" w:styleId="Heading4">
    <w:name w:val="heading 4"/>
    <w:basedOn w:val="Normal"/>
    <w:link w:val="Heading4Char"/>
    <w:uiPriority w:val="99"/>
    <w:qFormat/>
    <w:rsid w:val="00872A22"/>
    <w:pPr>
      <w:spacing w:before="100" w:beforeAutospacing="1" w:after="100" w:afterAutospacing="1" w:line="240" w:lineRule="auto"/>
      <w:outlineLvl w:val="3"/>
    </w:pPr>
    <w:rPr>
      <w:rFonts w:ascii="Times New Roman" w:hAnsi="Times New Roman"/>
      <w:bCs/>
      <w:color w:val="auto"/>
      <w:sz w:val="24"/>
      <w:szCs w:val="24"/>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077E9"/>
    <w:rPr>
      <w:rFonts w:ascii="Arial" w:hAnsi="Arial" w:cs="Times New Roman"/>
      <w:b/>
      <w:color w:val="061F57"/>
      <w:kern w:val="28"/>
      <w:sz w:val="32"/>
      <w:szCs w:val="32"/>
    </w:rPr>
  </w:style>
  <w:style w:type="character" w:customStyle="1" w:styleId="Heading2Char">
    <w:name w:val="Heading 2 Char"/>
    <w:basedOn w:val="DefaultParagraphFont"/>
    <w:link w:val="Heading2"/>
    <w:uiPriority w:val="99"/>
    <w:locked/>
    <w:rsid w:val="00DF027C"/>
    <w:rPr>
      <w:rFonts w:eastAsia="Times New Roman" w:cs="Times New Roman"/>
      <w:color w:val="082A75"/>
      <w:sz w:val="26"/>
      <w:szCs w:val="26"/>
    </w:rPr>
  </w:style>
  <w:style w:type="character" w:customStyle="1" w:styleId="Heading3Char">
    <w:name w:val="Heading 3 Char"/>
    <w:basedOn w:val="DefaultParagraphFont"/>
    <w:link w:val="Heading3"/>
    <w:uiPriority w:val="99"/>
    <w:semiHidden/>
    <w:locked/>
    <w:rsid w:val="00673985"/>
    <w:rPr>
      <w:rFonts w:ascii="Arial" w:hAnsi="Arial" w:cs="Times New Roman"/>
      <w:b/>
      <w:color w:val="012639"/>
    </w:rPr>
  </w:style>
  <w:style w:type="character" w:customStyle="1" w:styleId="Heading4Char">
    <w:name w:val="Heading 4 Char"/>
    <w:basedOn w:val="DefaultParagraphFont"/>
    <w:link w:val="Heading4"/>
    <w:uiPriority w:val="99"/>
    <w:semiHidden/>
    <w:locked/>
    <w:rsid w:val="00872A22"/>
    <w:rPr>
      <w:rFonts w:ascii="Times New Roman" w:hAnsi="Times New Roman" w:cs="Times New Roman"/>
      <w:b/>
      <w:bCs/>
      <w:lang w:eastAsia="ru-RU"/>
    </w:rPr>
  </w:style>
  <w:style w:type="paragraph" w:styleId="BalloonText">
    <w:name w:val="Balloon Text"/>
    <w:basedOn w:val="Normal"/>
    <w:link w:val="BalloonTextChar"/>
    <w:uiPriority w:val="99"/>
    <w:semiHidden/>
    <w:rsid w:val="00CE0CA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E0CA8"/>
    <w:rPr>
      <w:rFonts w:ascii="Tahoma" w:hAnsi="Tahoma" w:cs="Tahoma"/>
      <w:sz w:val="16"/>
      <w:szCs w:val="16"/>
    </w:rPr>
  </w:style>
  <w:style w:type="paragraph" w:styleId="Title">
    <w:name w:val="Title"/>
    <w:aliases w:val="Номер таблиці"/>
    <w:basedOn w:val="Normal"/>
    <w:link w:val="TitleChar"/>
    <w:uiPriority w:val="99"/>
    <w:qFormat/>
    <w:rsid w:val="00D86945"/>
    <w:pPr>
      <w:spacing w:after="200" w:line="240" w:lineRule="auto"/>
    </w:pPr>
    <w:rPr>
      <w:rFonts w:ascii="Arial" w:hAnsi="Arial"/>
      <w:bCs/>
      <w:sz w:val="72"/>
      <w:szCs w:val="52"/>
    </w:rPr>
  </w:style>
  <w:style w:type="character" w:customStyle="1" w:styleId="TitleChar">
    <w:name w:val="Title Char"/>
    <w:aliases w:val="Номер таблиці Char"/>
    <w:basedOn w:val="DefaultParagraphFont"/>
    <w:link w:val="Title"/>
    <w:uiPriority w:val="99"/>
    <w:locked/>
    <w:rsid w:val="00D86945"/>
    <w:rPr>
      <w:rFonts w:ascii="Arial" w:hAnsi="Arial" w:cs="Times New Roman"/>
      <w:b/>
      <w:bCs/>
      <w:color w:val="082A75"/>
      <w:sz w:val="52"/>
      <w:szCs w:val="52"/>
    </w:rPr>
  </w:style>
  <w:style w:type="paragraph" w:styleId="Subtitle">
    <w:name w:val="Subtitle"/>
    <w:basedOn w:val="Normal"/>
    <w:link w:val="SubtitleChar"/>
    <w:uiPriority w:val="99"/>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99"/>
    <w:locked/>
    <w:rsid w:val="00D86945"/>
    <w:rPr>
      <w:rFonts w:eastAsia="Times New Roman" w:cs="Times New Roman"/>
      <w:caps/>
      <w:color w:val="082A75"/>
      <w:spacing w:val="20"/>
      <w:sz w:val="22"/>
      <w:szCs w:val="22"/>
    </w:rPr>
  </w:style>
  <w:style w:type="paragraph" w:styleId="Header">
    <w:name w:val="header"/>
    <w:basedOn w:val="Normal"/>
    <w:link w:val="HeaderChar"/>
    <w:uiPriority w:val="99"/>
    <w:rsid w:val="005037F0"/>
  </w:style>
  <w:style w:type="character" w:customStyle="1" w:styleId="HeaderChar">
    <w:name w:val="Header Char"/>
    <w:basedOn w:val="DefaultParagraphFont"/>
    <w:link w:val="Header"/>
    <w:uiPriority w:val="99"/>
    <w:locked/>
    <w:rsid w:val="0093335D"/>
    <w:rPr>
      <w:rFonts w:cs="Times New Roman"/>
    </w:rPr>
  </w:style>
  <w:style w:type="paragraph" w:styleId="Footer">
    <w:name w:val="footer"/>
    <w:basedOn w:val="Normal"/>
    <w:link w:val="FooterChar"/>
    <w:uiPriority w:val="99"/>
    <w:rsid w:val="005037F0"/>
  </w:style>
  <w:style w:type="character" w:customStyle="1" w:styleId="FooterChar">
    <w:name w:val="Footer Char"/>
    <w:basedOn w:val="DefaultParagraphFont"/>
    <w:link w:val="Footer"/>
    <w:uiPriority w:val="99"/>
    <w:locked/>
    <w:rsid w:val="005037F0"/>
    <w:rPr>
      <w:rFonts w:cs="Times New Roman"/>
      <w:sz w:val="24"/>
      <w:szCs w:val="24"/>
    </w:rPr>
  </w:style>
  <w:style w:type="paragraph" w:customStyle="1" w:styleId="a">
    <w:name w:val="Имя"/>
    <w:basedOn w:val="Normal"/>
    <w:uiPriority w:val="99"/>
    <w:rsid w:val="00B231E5"/>
    <w:pPr>
      <w:spacing w:line="240" w:lineRule="auto"/>
      <w:jc w:val="right"/>
    </w:pPr>
  </w:style>
  <w:style w:type="table" w:styleId="TableGrid">
    <w:name w:val="Table Grid"/>
    <w:basedOn w:val="TableNormal"/>
    <w:uiPriority w:val="99"/>
    <w:rsid w:val="00FF16B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rsid w:val="00D86945"/>
    <w:rPr>
      <w:rFonts w:cs="Times New Roman"/>
      <w:color w:val="808080"/>
    </w:rPr>
  </w:style>
  <w:style w:type="paragraph" w:customStyle="1" w:styleId="a0">
    <w:name w:val="Содержимое"/>
    <w:basedOn w:val="Normal"/>
    <w:link w:val="a1"/>
    <w:uiPriority w:val="99"/>
    <w:rsid w:val="00DF027C"/>
    <w:rPr>
      <w:b w:val="0"/>
    </w:rPr>
  </w:style>
  <w:style w:type="paragraph" w:customStyle="1" w:styleId="a2">
    <w:name w:val="Выделенный текст"/>
    <w:basedOn w:val="Normal"/>
    <w:link w:val="a3"/>
    <w:uiPriority w:val="99"/>
    <w:rsid w:val="00DF027C"/>
  </w:style>
  <w:style w:type="character" w:customStyle="1" w:styleId="a1">
    <w:name w:val="Содержимое (знак)"/>
    <w:basedOn w:val="DefaultParagraphFont"/>
    <w:link w:val="a0"/>
    <w:uiPriority w:val="99"/>
    <w:locked/>
    <w:rsid w:val="00DF027C"/>
    <w:rPr>
      <w:rFonts w:eastAsia="Times New Roman" w:cs="Times New Roman"/>
      <w:color w:val="082A75"/>
      <w:sz w:val="22"/>
      <w:szCs w:val="22"/>
    </w:rPr>
  </w:style>
  <w:style w:type="character" w:customStyle="1" w:styleId="a3">
    <w:name w:val="Выделенный текст (знак)"/>
    <w:basedOn w:val="DefaultParagraphFont"/>
    <w:link w:val="a2"/>
    <w:uiPriority w:val="99"/>
    <w:locked/>
    <w:rsid w:val="00DF027C"/>
    <w:rPr>
      <w:rFonts w:eastAsia="Times New Roman" w:cs="Times New Roman"/>
      <w:b/>
      <w:color w:val="082A75"/>
      <w:sz w:val="22"/>
      <w:szCs w:val="22"/>
    </w:rPr>
  </w:style>
  <w:style w:type="paragraph" w:styleId="ListParagraph">
    <w:name w:val="List Paragraph"/>
    <w:basedOn w:val="Normal"/>
    <w:link w:val="ListParagraphChar"/>
    <w:uiPriority w:val="99"/>
    <w:qFormat/>
    <w:rsid w:val="005B75B1"/>
    <w:pPr>
      <w:ind w:left="720"/>
      <w:contextualSpacing/>
    </w:pPr>
    <w:rPr>
      <w:lang w:eastAsia="ru-RU"/>
    </w:rPr>
  </w:style>
  <w:style w:type="paragraph" w:styleId="NormalWeb">
    <w:name w:val="Normal (Web)"/>
    <w:basedOn w:val="Normal"/>
    <w:uiPriority w:val="99"/>
    <w:rsid w:val="004861C8"/>
    <w:pPr>
      <w:spacing w:before="100" w:beforeAutospacing="1" w:after="100" w:afterAutospacing="1" w:line="240" w:lineRule="auto"/>
    </w:pPr>
    <w:rPr>
      <w:rFonts w:ascii="Times New Roman" w:hAnsi="Times New Roman"/>
      <w:b w:val="0"/>
      <w:color w:val="auto"/>
      <w:sz w:val="24"/>
      <w:szCs w:val="24"/>
      <w:lang w:eastAsia="ru-RU"/>
    </w:rPr>
  </w:style>
  <w:style w:type="character" w:styleId="Hyperlink">
    <w:name w:val="Hyperlink"/>
    <w:basedOn w:val="DefaultParagraphFont"/>
    <w:uiPriority w:val="99"/>
    <w:rsid w:val="000C2AFC"/>
    <w:rPr>
      <w:rFonts w:cs="Times New Roman"/>
      <w:color w:val="0000FF"/>
      <w:u w:val="single"/>
    </w:rPr>
  </w:style>
  <w:style w:type="paragraph" w:customStyle="1" w:styleId="1">
    <w:name w:val="Абзац списка1"/>
    <w:basedOn w:val="Normal"/>
    <w:uiPriority w:val="99"/>
    <w:rsid w:val="002A5B0C"/>
    <w:pPr>
      <w:spacing w:after="160" w:line="259" w:lineRule="auto"/>
      <w:ind w:left="720"/>
      <w:contextualSpacing/>
    </w:pPr>
    <w:rPr>
      <w:b w:val="0"/>
      <w:color w:val="auto"/>
      <w:sz w:val="22"/>
    </w:rPr>
  </w:style>
  <w:style w:type="paragraph" w:styleId="NoSpacing">
    <w:name w:val="No Spacing"/>
    <w:link w:val="NoSpacingChar"/>
    <w:uiPriority w:val="99"/>
    <w:qFormat/>
    <w:rsid w:val="00353DC5"/>
    <w:rPr>
      <w:rFonts w:eastAsia="Times New Roman"/>
    </w:rPr>
  </w:style>
  <w:style w:type="character" w:customStyle="1" w:styleId="ListParagraphChar">
    <w:name w:val="List Paragraph Char"/>
    <w:link w:val="ListParagraph"/>
    <w:uiPriority w:val="99"/>
    <w:locked/>
    <w:rsid w:val="0006708F"/>
    <w:rPr>
      <w:rFonts w:eastAsia="Times New Roman"/>
      <w:b/>
      <w:color w:val="082A75"/>
      <w:sz w:val="22"/>
    </w:rPr>
  </w:style>
  <w:style w:type="paragraph" w:styleId="BodyText">
    <w:name w:val="Body Text"/>
    <w:basedOn w:val="Normal"/>
    <w:link w:val="BodyTextChar"/>
    <w:uiPriority w:val="99"/>
    <w:rsid w:val="00F845C9"/>
    <w:pPr>
      <w:spacing w:line="360" w:lineRule="auto"/>
    </w:pPr>
    <w:rPr>
      <w:rFonts w:ascii="Times New Roman" w:hAnsi="Times New Roman"/>
      <w:b w:val="0"/>
      <w:color w:val="auto"/>
      <w:sz w:val="24"/>
      <w:szCs w:val="20"/>
      <w:lang w:eastAsia="ru-RU"/>
    </w:rPr>
  </w:style>
  <w:style w:type="character" w:customStyle="1" w:styleId="BodyTextChar">
    <w:name w:val="Body Text Char"/>
    <w:basedOn w:val="DefaultParagraphFont"/>
    <w:link w:val="BodyText"/>
    <w:uiPriority w:val="99"/>
    <w:locked/>
    <w:rsid w:val="00F845C9"/>
    <w:rPr>
      <w:rFonts w:ascii="Times New Roman" w:hAnsi="Times New Roman" w:cs="Times New Roman"/>
      <w:sz w:val="20"/>
      <w:szCs w:val="20"/>
      <w:lang w:eastAsia="ru-RU"/>
    </w:rPr>
  </w:style>
  <w:style w:type="paragraph" w:customStyle="1" w:styleId="2">
    <w:name w:val="Без интервала2"/>
    <w:uiPriority w:val="99"/>
    <w:rsid w:val="0004680D"/>
    <w:rPr>
      <w:rFonts w:ascii="Times New Roman" w:eastAsia="Times New Roman" w:hAnsi="Times New Roman"/>
      <w:sz w:val="24"/>
      <w:szCs w:val="24"/>
    </w:rPr>
  </w:style>
  <w:style w:type="character" w:customStyle="1" w:styleId="NoSpacingChar">
    <w:name w:val="No Spacing Char"/>
    <w:link w:val="NoSpacing"/>
    <w:uiPriority w:val="99"/>
    <w:locked/>
    <w:rsid w:val="009F1695"/>
    <w:rPr>
      <w:rFonts w:ascii="Calibri" w:hAnsi="Calibri"/>
      <w:sz w:val="22"/>
    </w:rPr>
  </w:style>
  <w:style w:type="character" w:customStyle="1" w:styleId="viiyi">
    <w:name w:val="viiyi"/>
    <w:basedOn w:val="DefaultParagraphFont"/>
    <w:uiPriority w:val="99"/>
    <w:rsid w:val="00821930"/>
    <w:rPr>
      <w:rFonts w:cs="Times New Roman"/>
    </w:rPr>
  </w:style>
  <w:style w:type="character" w:customStyle="1" w:styleId="jlqj4b">
    <w:name w:val="jlqj4b"/>
    <w:basedOn w:val="DefaultParagraphFont"/>
    <w:uiPriority w:val="99"/>
    <w:rsid w:val="00821930"/>
    <w:rPr>
      <w:rFonts w:cs="Times New Roman"/>
    </w:rPr>
  </w:style>
  <w:style w:type="paragraph" w:styleId="BodyTextIndent2">
    <w:name w:val="Body Text Indent 2"/>
    <w:basedOn w:val="Normal"/>
    <w:link w:val="BodyTextIndent2Char"/>
    <w:uiPriority w:val="99"/>
    <w:rsid w:val="00BA6144"/>
    <w:pPr>
      <w:spacing w:after="120" w:line="480" w:lineRule="auto"/>
      <w:ind w:left="283"/>
    </w:pPr>
  </w:style>
  <w:style w:type="character" w:customStyle="1" w:styleId="BodyTextIndent2Char">
    <w:name w:val="Body Text Indent 2 Char"/>
    <w:basedOn w:val="DefaultParagraphFont"/>
    <w:link w:val="BodyTextIndent2"/>
    <w:uiPriority w:val="99"/>
    <w:locked/>
    <w:rsid w:val="00BA6144"/>
    <w:rPr>
      <w:rFonts w:eastAsia="Times New Roman" w:cs="Times New Roman"/>
      <w:b/>
      <w:color w:val="082A75"/>
      <w:sz w:val="22"/>
      <w:szCs w:val="22"/>
    </w:rPr>
  </w:style>
  <w:style w:type="paragraph" w:customStyle="1" w:styleId="Default">
    <w:name w:val="Default"/>
    <w:uiPriority w:val="99"/>
    <w:rsid w:val="00BA6144"/>
    <w:pPr>
      <w:autoSpaceDE w:val="0"/>
      <w:autoSpaceDN w:val="0"/>
      <w:adjustRightInd w:val="0"/>
    </w:pPr>
    <w:rPr>
      <w:rFonts w:ascii="Times New Roman" w:hAnsi="Times New Roman"/>
      <w:color w:val="000000"/>
      <w:sz w:val="24"/>
      <w:szCs w:val="24"/>
      <w:lang w:val="en-US" w:eastAsia="en-US"/>
    </w:rPr>
  </w:style>
  <w:style w:type="paragraph" w:styleId="FootnoteText">
    <w:name w:val="footnote text"/>
    <w:basedOn w:val="Normal"/>
    <w:link w:val="FootnoteTextChar"/>
    <w:uiPriority w:val="99"/>
    <w:semiHidden/>
    <w:rsid w:val="00BA6144"/>
    <w:pPr>
      <w:spacing w:line="240" w:lineRule="auto"/>
    </w:pPr>
    <w:rPr>
      <w:rFonts w:eastAsia="Calibri"/>
      <w:b w:val="0"/>
      <w:color w:val="auto"/>
      <w:sz w:val="20"/>
      <w:szCs w:val="20"/>
      <w:lang w:val="en-US"/>
    </w:rPr>
  </w:style>
  <w:style w:type="character" w:customStyle="1" w:styleId="FootnoteTextChar">
    <w:name w:val="Footnote Text Char"/>
    <w:basedOn w:val="DefaultParagraphFont"/>
    <w:link w:val="FootnoteText"/>
    <w:uiPriority w:val="99"/>
    <w:semiHidden/>
    <w:locked/>
    <w:rsid w:val="00BA6144"/>
    <w:rPr>
      <w:rFonts w:cs="Times New Roman"/>
      <w:sz w:val="20"/>
      <w:szCs w:val="20"/>
      <w:lang w:val="en-US"/>
    </w:rPr>
  </w:style>
  <w:style w:type="character" w:styleId="FootnoteReference">
    <w:name w:val="footnote reference"/>
    <w:basedOn w:val="DefaultParagraphFont"/>
    <w:uiPriority w:val="99"/>
    <w:semiHidden/>
    <w:rsid w:val="00BA6144"/>
    <w:rPr>
      <w:rFonts w:cs="Times New Roman"/>
      <w:vertAlign w:val="superscript"/>
    </w:rPr>
  </w:style>
  <w:style w:type="character" w:customStyle="1" w:styleId="value-title">
    <w:name w:val="value-title"/>
    <w:basedOn w:val="DefaultParagraphFont"/>
    <w:uiPriority w:val="99"/>
    <w:rsid w:val="00BA6144"/>
    <w:rPr>
      <w:rFonts w:cs="Times New Roman"/>
    </w:rPr>
  </w:style>
  <w:style w:type="table" w:customStyle="1" w:styleId="10">
    <w:name w:val="Сетка таблицы1"/>
    <w:uiPriority w:val="99"/>
    <w:rsid w:val="009071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872A22"/>
    <w:rPr>
      <w:rFonts w:cs="Times New Roman"/>
    </w:rPr>
  </w:style>
  <w:style w:type="character" w:customStyle="1" w:styleId="redline">
    <w:name w:val="redline"/>
    <w:basedOn w:val="DefaultParagraphFont"/>
    <w:uiPriority w:val="99"/>
    <w:rsid w:val="00872A22"/>
    <w:rPr>
      <w:rFonts w:cs="Times New Roman"/>
    </w:rPr>
  </w:style>
  <w:style w:type="character" w:customStyle="1" w:styleId="11">
    <w:name w:val="Основной шрифт абзаца1"/>
    <w:uiPriority w:val="99"/>
    <w:rsid w:val="00872A22"/>
  </w:style>
  <w:style w:type="paragraph" w:customStyle="1" w:styleId="H5">
    <w:name w:val="H5"/>
    <w:basedOn w:val="Normal"/>
    <w:next w:val="Normal"/>
    <w:uiPriority w:val="99"/>
    <w:rsid w:val="00872A22"/>
    <w:pPr>
      <w:suppressAutoHyphens/>
      <w:autoSpaceDN w:val="0"/>
      <w:spacing w:line="240" w:lineRule="auto"/>
      <w:textAlignment w:val="baseline"/>
    </w:pPr>
    <w:rPr>
      <w:rFonts w:ascii="Times New Roman" w:hAnsi="Times New Roman"/>
      <w:b w:val="0"/>
      <w:color w:val="auto"/>
      <w:kern w:val="3"/>
      <w:sz w:val="24"/>
      <w:szCs w:val="24"/>
      <w:lang w:val="uk-UA" w:eastAsia="zh-CN"/>
    </w:rPr>
  </w:style>
  <w:style w:type="character" w:styleId="Strong">
    <w:name w:val="Strong"/>
    <w:basedOn w:val="DefaultParagraphFont"/>
    <w:uiPriority w:val="99"/>
    <w:qFormat/>
    <w:rsid w:val="00872A22"/>
    <w:rPr>
      <w:rFonts w:cs="Times New Roman"/>
      <w:b/>
      <w:bCs/>
    </w:rPr>
  </w:style>
  <w:style w:type="character" w:customStyle="1" w:styleId="plainlinks">
    <w:name w:val="plainlinks"/>
    <w:basedOn w:val="DefaultParagraphFont"/>
    <w:uiPriority w:val="99"/>
    <w:rsid w:val="00872A22"/>
    <w:rPr>
      <w:rFonts w:cs="Times New Roman"/>
    </w:rPr>
  </w:style>
  <w:style w:type="character" w:customStyle="1" w:styleId="geo-dms">
    <w:name w:val="geo-dms"/>
    <w:basedOn w:val="DefaultParagraphFont"/>
    <w:uiPriority w:val="99"/>
    <w:rsid w:val="00872A22"/>
    <w:rPr>
      <w:rFonts w:cs="Times New Roman"/>
    </w:rPr>
  </w:style>
  <w:style w:type="character" w:customStyle="1" w:styleId="latitude">
    <w:name w:val="latitude"/>
    <w:basedOn w:val="DefaultParagraphFont"/>
    <w:uiPriority w:val="99"/>
    <w:rsid w:val="00872A22"/>
    <w:rPr>
      <w:rFonts w:cs="Times New Roman"/>
    </w:rPr>
  </w:style>
  <w:style w:type="character" w:customStyle="1" w:styleId="longitude">
    <w:name w:val="longitude"/>
    <w:basedOn w:val="DefaultParagraphFont"/>
    <w:uiPriority w:val="99"/>
    <w:rsid w:val="00872A22"/>
    <w:rPr>
      <w:rFonts w:cs="Times New Roman"/>
    </w:rPr>
  </w:style>
  <w:style w:type="character" w:customStyle="1" w:styleId="BalloonTextChar1">
    <w:name w:val="Balloon Text Char1"/>
    <w:basedOn w:val="DefaultParagraphFont"/>
    <w:uiPriority w:val="99"/>
    <w:semiHidden/>
    <w:rsid w:val="00872A22"/>
    <w:rPr>
      <w:rFonts w:ascii="Segoe UI" w:hAnsi="Segoe UI" w:cs="Segoe UI"/>
      <w:sz w:val="18"/>
      <w:szCs w:val="18"/>
    </w:rPr>
  </w:style>
  <w:style w:type="paragraph" w:styleId="BodyText2">
    <w:name w:val="Body Text 2"/>
    <w:basedOn w:val="Normal"/>
    <w:link w:val="BodyText2Char"/>
    <w:uiPriority w:val="99"/>
    <w:semiHidden/>
    <w:rsid w:val="00872A22"/>
    <w:pPr>
      <w:spacing w:after="120" w:line="480" w:lineRule="auto"/>
    </w:pPr>
    <w:rPr>
      <w:rFonts w:eastAsia="Calibri"/>
      <w:b w:val="0"/>
      <w:color w:val="auto"/>
      <w:sz w:val="22"/>
      <w:lang w:val="en-US"/>
    </w:rPr>
  </w:style>
  <w:style w:type="character" w:customStyle="1" w:styleId="BodyText2Char">
    <w:name w:val="Body Text 2 Char"/>
    <w:basedOn w:val="DefaultParagraphFont"/>
    <w:link w:val="BodyText2"/>
    <w:uiPriority w:val="99"/>
    <w:semiHidden/>
    <w:locked/>
    <w:rsid w:val="00872A22"/>
    <w:rPr>
      <w:rFonts w:cs="Times New Roman"/>
      <w:sz w:val="22"/>
      <w:szCs w:val="22"/>
      <w:lang w:val="en-US"/>
    </w:rPr>
  </w:style>
  <w:style w:type="character" w:customStyle="1" w:styleId="A20">
    <w:name w:val="A2"/>
    <w:uiPriority w:val="99"/>
    <w:rsid w:val="00872A22"/>
    <w:rPr>
      <w:color w:val="000000"/>
      <w:sz w:val="22"/>
    </w:rPr>
  </w:style>
  <w:style w:type="character" w:styleId="CommentReference">
    <w:name w:val="annotation reference"/>
    <w:basedOn w:val="DefaultParagraphFont"/>
    <w:uiPriority w:val="99"/>
    <w:semiHidden/>
    <w:rsid w:val="00872A22"/>
    <w:rPr>
      <w:rFonts w:cs="Times New Roman"/>
      <w:sz w:val="16"/>
      <w:szCs w:val="16"/>
    </w:rPr>
  </w:style>
  <w:style w:type="paragraph" w:styleId="CommentText">
    <w:name w:val="annotation text"/>
    <w:basedOn w:val="Normal"/>
    <w:link w:val="CommentTextChar"/>
    <w:uiPriority w:val="99"/>
    <w:semiHidden/>
    <w:rsid w:val="00872A22"/>
    <w:pPr>
      <w:spacing w:after="160" w:line="240" w:lineRule="auto"/>
    </w:pPr>
    <w:rPr>
      <w:rFonts w:eastAsia="Calibri"/>
      <w:b w:val="0"/>
      <w:color w:val="auto"/>
      <w:sz w:val="20"/>
      <w:szCs w:val="20"/>
      <w:lang w:val="en-US"/>
    </w:rPr>
  </w:style>
  <w:style w:type="character" w:customStyle="1" w:styleId="CommentTextChar">
    <w:name w:val="Comment Text Char"/>
    <w:basedOn w:val="DefaultParagraphFont"/>
    <w:link w:val="CommentText"/>
    <w:uiPriority w:val="99"/>
    <w:semiHidden/>
    <w:locked/>
    <w:rsid w:val="00872A22"/>
    <w:rPr>
      <w:rFonts w:cs="Times New Roman"/>
      <w:sz w:val="20"/>
      <w:szCs w:val="20"/>
      <w:lang w:val="en-US"/>
    </w:rPr>
  </w:style>
  <w:style w:type="paragraph" w:styleId="CommentSubject">
    <w:name w:val="annotation subject"/>
    <w:basedOn w:val="CommentText"/>
    <w:next w:val="CommentText"/>
    <w:link w:val="CommentSubjectChar"/>
    <w:uiPriority w:val="99"/>
    <w:semiHidden/>
    <w:rsid w:val="00872A22"/>
    <w:rPr>
      <w:b/>
      <w:bCs/>
    </w:rPr>
  </w:style>
  <w:style w:type="character" w:customStyle="1" w:styleId="CommentSubjectChar">
    <w:name w:val="Comment Subject Char"/>
    <w:basedOn w:val="CommentTextChar"/>
    <w:link w:val="CommentSubject"/>
    <w:uiPriority w:val="99"/>
    <w:semiHidden/>
    <w:locked/>
    <w:rsid w:val="00872A22"/>
    <w:rPr>
      <w:b/>
      <w:bCs/>
    </w:rPr>
  </w:style>
  <w:style w:type="character" w:styleId="SubtleEmphasis">
    <w:name w:val="Subtle Emphasis"/>
    <w:basedOn w:val="DefaultParagraphFont"/>
    <w:uiPriority w:val="99"/>
    <w:qFormat/>
    <w:rsid w:val="00872A22"/>
    <w:rPr>
      <w:i/>
      <w:color w:val="808080"/>
    </w:rPr>
  </w:style>
  <w:style w:type="paragraph" w:customStyle="1" w:styleId="a4">
    <w:name w:val="Стиль"/>
    <w:uiPriority w:val="99"/>
    <w:rsid w:val="00B329F3"/>
    <w:pPr>
      <w:widowControl w:val="0"/>
      <w:autoSpaceDE w:val="0"/>
      <w:autoSpaceDN w:val="0"/>
    </w:pPr>
    <w:rPr>
      <w:rFonts w:ascii="Times New Roman" w:eastAsia="Times New Roman" w:hAnsi="Times New Roman"/>
      <w:b/>
      <w:bCs/>
      <w:spacing w:val="-1"/>
      <w:kern w:val="36"/>
      <w:position w:val="-1"/>
      <w:sz w:val="48"/>
      <w:szCs w:val="48"/>
      <w:lang w:val="en-US"/>
    </w:rPr>
  </w:style>
  <w:style w:type="table" w:customStyle="1" w:styleId="20">
    <w:name w:val="Сетка таблицы2"/>
    <w:uiPriority w:val="99"/>
    <w:rsid w:val="00C45724"/>
    <w:rPr>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99"/>
    <w:qFormat/>
    <w:rsid w:val="00E77C3F"/>
    <w:pPr>
      <w:spacing w:after="200" w:line="240" w:lineRule="auto"/>
    </w:pPr>
    <w:rPr>
      <w:b w:val="0"/>
      <w:bCs/>
      <w:color w:val="024F75"/>
      <w:sz w:val="18"/>
      <w:szCs w:val="18"/>
    </w:rPr>
  </w:style>
</w:styles>
</file>

<file path=word/webSettings.xml><?xml version="1.0" encoding="utf-8"?>
<w:webSettings xmlns:r="http://schemas.openxmlformats.org/officeDocument/2006/relationships" xmlns:w="http://schemas.openxmlformats.org/wordprocessingml/2006/main">
  <w:divs>
    <w:div w:id="1860042829">
      <w:marLeft w:val="0"/>
      <w:marRight w:val="0"/>
      <w:marTop w:val="0"/>
      <w:marBottom w:val="0"/>
      <w:divBdr>
        <w:top w:val="none" w:sz="0" w:space="0" w:color="auto"/>
        <w:left w:val="none" w:sz="0" w:space="0" w:color="auto"/>
        <w:bottom w:val="none" w:sz="0" w:space="0" w:color="auto"/>
        <w:right w:val="none" w:sz="0" w:space="0" w:color="auto"/>
      </w:divBdr>
    </w:div>
    <w:div w:id="1860042830">
      <w:marLeft w:val="0"/>
      <w:marRight w:val="0"/>
      <w:marTop w:val="0"/>
      <w:marBottom w:val="0"/>
      <w:divBdr>
        <w:top w:val="none" w:sz="0" w:space="0" w:color="auto"/>
        <w:left w:val="none" w:sz="0" w:space="0" w:color="auto"/>
        <w:bottom w:val="none" w:sz="0" w:space="0" w:color="auto"/>
        <w:right w:val="none" w:sz="0" w:space="0" w:color="auto"/>
      </w:divBdr>
    </w:div>
    <w:div w:id="1860042831">
      <w:marLeft w:val="0"/>
      <w:marRight w:val="0"/>
      <w:marTop w:val="0"/>
      <w:marBottom w:val="0"/>
      <w:divBdr>
        <w:top w:val="none" w:sz="0" w:space="0" w:color="auto"/>
        <w:left w:val="none" w:sz="0" w:space="0" w:color="auto"/>
        <w:bottom w:val="none" w:sz="0" w:space="0" w:color="auto"/>
        <w:right w:val="none" w:sz="0" w:space="0" w:color="auto"/>
      </w:divBdr>
    </w:div>
    <w:div w:id="1860042832">
      <w:marLeft w:val="0"/>
      <w:marRight w:val="0"/>
      <w:marTop w:val="0"/>
      <w:marBottom w:val="0"/>
      <w:divBdr>
        <w:top w:val="none" w:sz="0" w:space="0" w:color="auto"/>
        <w:left w:val="none" w:sz="0" w:space="0" w:color="auto"/>
        <w:bottom w:val="none" w:sz="0" w:space="0" w:color="auto"/>
        <w:right w:val="none" w:sz="0" w:space="0" w:color="auto"/>
      </w:divBdr>
    </w:div>
    <w:div w:id="1860042833">
      <w:marLeft w:val="0"/>
      <w:marRight w:val="0"/>
      <w:marTop w:val="0"/>
      <w:marBottom w:val="0"/>
      <w:divBdr>
        <w:top w:val="none" w:sz="0" w:space="0" w:color="auto"/>
        <w:left w:val="none" w:sz="0" w:space="0" w:color="auto"/>
        <w:bottom w:val="none" w:sz="0" w:space="0" w:color="auto"/>
        <w:right w:val="none" w:sz="0" w:space="0" w:color="auto"/>
      </w:divBdr>
    </w:div>
    <w:div w:id="1860042834">
      <w:marLeft w:val="0"/>
      <w:marRight w:val="0"/>
      <w:marTop w:val="0"/>
      <w:marBottom w:val="0"/>
      <w:divBdr>
        <w:top w:val="none" w:sz="0" w:space="0" w:color="auto"/>
        <w:left w:val="none" w:sz="0" w:space="0" w:color="auto"/>
        <w:bottom w:val="none" w:sz="0" w:space="0" w:color="auto"/>
        <w:right w:val="none" w:sz="0" w:space="0" w:color="auto"/>
      </w:divBdr>
    </w:div>
    <w:div w:id="1860042835">
      <w:marLeft w:val="0"/>
      <w:marRight w:val="0"/>
      <w:marTop w:val="0"/>
      <w:marBottom w:val="0"/>
      <w:divBdr>
        <w:top w:val="none" w:sz="0" w:space="0" w:color="auto"/>
        <w:left w:val="none" w:sz="0" w:space="0" w:color="auto"/>
        <w:bottom w:val="none" w:sz="0" w:space="0" w:color="auto"/>
        <w:right w:val="none" w:sz="0" w:space="0" w:color="auto"/>
      </w:divBdr>
    </w:div>
    <w:div w:id="18600428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A%D0%BE%D0%BD%D1%82%D0%B8%D0%BD%D0%B5%D0%BD%D1%82%D0%B0%D0%BB%D1%8C%D0%BD%D0%B8%D0%B9_%D0%BA%D0%BB%D1%96%D0%BC%D0%B0%D1%82" TargetMode="External"/><Relationship Id="rId18" Type="http://schemas.openxmlformats.org/officeDocument/2006/relationships/hyperlink" Target="https://uk.wikipedia.org/wiki/%D0%A1%D1%85%D1%96%D0%B4%D0%BD%D0%BE%D1%94%D0%B2%D1%80%D0%BE%D0%BF%D0%B5%D0%B9%D1%81%D1%8C%D0%BA%D0%B0_%D0%BF%D0%BB%D0%B0%D1%82%D1%84%D0%BE%D1%80%D0%BC%D0%B0" TargetMode="External"/><Relationship Id="rId26" Type="http://schemas.openxmlformats.org/officeDocument/2006/relationships/header" Target="header1.xml"/><Relationship Id="rId39" Type="http://schemas.openxmlformats.org/officeDocument/2006/relationships/image" Target="media/image13.png"/><Relationship Id="rId21" Type="http://schemas.openxmlformats.org/officeDocument/2006/relationships/hyperlink" Target="https://uk.wikipedia.org/wiki/%D0%91%D0%B0%D1%81%D0%B5%D0%B9%D0%BD_%D1%80%D1%96%D1%87%D0%BA%D0%B8" TargetMode="External"/><Relationship Id="rId34" Type="http://schemas.openxmlformats.org/officeDocument/2006/relationships/oleObject" Target="embeddings/oleObject3.bin"/><Relationship Id="rId42" Type="http://schemas.openxmlformats.org/officeDocument/2006/relationships/image" Target="media/image15.png"/><Relationship Id="rId47" Type="http://schemas.openxmlformats.org/officeDocument/2006/relationships/oleObject" Target="embeddings/oleObject8.bin"/><Relationship Id="rId50" Type="http://schemas.openxmlformats.org/officeDocument/2006/relationships/image" Target="media/image19.png"/><Relationship Id="rId55" Type="http://schemas.openxmlformats.org/officeDocument/2006/relationships/oleObject" Target="embeddings/oleObject12.bin"/><Relationship Id="rId63" Type="http://schemas.openxmlformats.org/officeDocument/2006/relationships/oleObject" Target="embeddings/oleObject16.bin"/><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uk.wikipedia.org/wiki/%D0%9C%D0%B5%D1%82%D0%B5%D0%BE%D1%80%D0%BE%D0%BB%D0%BE%D0%B3%D1%96%D1%87%D0%BD%D0%B0_%D1%81%D1%82%D0%B0%D0%BD%D1%86%D1%96%D1%8F" TargetMode="External"/><Relationship Id="rId29"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uk.wikipedia.org/wiki/%D0%9A%D1%83%D1%87%D1%83%D1%80%D0%B3%D0%B0%D0%BD_(%D1%80%D1%96%D1%87%D0%BA%D0%B0)" TargetMode="External"/><Relationship Id="rId32" Type="http://schemas.openxmlformats.org/officeDocument/2006/relationships/oleObject" Target="embeddings/oleObject2.bin"/><Relationship Id="rId37" Type="http://schemas.openxmlformats.org/officeDocument/2006/relationships/image" Target="media/image11.jpeg"/><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23.png"/><Relationship Id="rId66"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https://uk.wikipedia.org/wiki/%D0%9A%D0%BB%D0%B0%D1%81%D0%B8%D1%84%D1%96%D0%BA%D0%B0%D1%86%D1%96%D1%8F_%D0%BA%D0%BB%D1%96%D0%BC%D0%B0%D1%82%D1%96%D0%B2_%D0%9A%D0%B5%D0%BF%D0%BF%D0%B5%D0%BD%D0%B0" TargetMode="External"/><Relationship Id="rId23" Type="http://schemas.openxmlformats.org/officeDocument/2006/relationships/hyperlink" Target="https://uk.wikipedia.org/wiki/%D0%9A%D1%83%D1%87%D1%83%D1%80%D0%B3%D0%B0%D0%BD_(%D1%80%D1%96%D1%87%D0%BA%D0%B0)" TargetMode="External"/><Relationship Id="rId28" Type="http://schemas.openxmlformats.org/officeDocument/2006/relationships/header" Target="header2.xml"/><Relationship Id="rId36" Type="http://schemas.openxmlformats.org/officeDocument/2006/relationships/oleObject" Target="embeddings/oleObject4.bin"/><Relationship Id="rId49" Type="http://schemas.openxmlformats.org/officeDocument/2006/relationships/oleObject" Target="embeddings/oleObject9.bin"/><Relationship Id="rId57" Type="http://schemas.openxmlformats.org/officeDocument/2006/relationships/oleObject" Target="embeddings/oleObject13.bin"/><Relationship Id="rId61" Type="http://schemas.openxmlformats.org/officeDocument/2006/relationships/oleObject" Target="embeddings/oleObject15.bin"/><Relationship Id="rId10" Type="http://schemas.openxmlformats.org/officeDocument/2006/relationships/image" Target="media/image4.png"/><Relationship Id="rId19" Type="http://schemas.openxmlformats.org/officeDocument/2006/relationships/hyperlink" Target="https://uk.wikipedia.org/wiki/%D0%9F%D1%80%D0%B8%D1%87%D0%BE%D1%80%D0%BD%D0%BE%D0%BC%D0%BE%D1%80%D1%81%D1%8C%D0%BA%D0%B0_%D0%BD%D0%B8%D0%B7%D0%BE%D0%B2%D0%B8%D0%BD%D0%B0" TargetMode="External"/><Relationship Id="rId31" Type="http://schemas.openxmlformats.org/officeDocument/2006/relationships/image" Target="media/image8.png"/><Relationship Id="rId44" Type="http://schemas.openxmlformats.org/officeDocument/2006/relationships/image" Target="media/image16.emf"/><Relationship Id="rId52" Type="http://schemas.openxmlformats.org/officeDocument/2006/relationships/image" Target="media/image20.png"/><Relationship Id="rId60" Type="http://schemas.openxmlformats.org/officeDocument/2006/relationships/image" Target="media/image24.emf"/><Relationship Id="rId65"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uk.wikipedia.org/wiki/%D0%9F%D0%BE%D0%BC%D1%96%D1%80%D0%BD%D0%B8%D0%B9_%D0%BA%D0%BB%D1%96%D0%BC%D0%B0%D1%82%D0%B8%D1%87%D0%BD%D0%B8%D0%B9_%D0%BF%D0%BE%D1%8F%D1%81" TargetMode="External"/><Relationship Id="rId22" Type="http://schemas.openxmlformats.org/officeDocument/2006/relationships/hyperlink" Target="https://uk.wikipedia.org/wiki/%D0%94%D0%BD%D1%96%D1%81%D1%82%D0%B5%D1%80" TargetMode="External"/><Relationship Id="rId27" Type="http://schemas.openxmlformats.org/officeDocument/2006/relationships/footer" Target="footer1.xml"/><Relationship Id="rId30" Type="http://schemas.openxmlformats.org/officeDocument/2006/relationships/oleObject" Target="embeddings/oleObject1.bin"/><Relationship Id="rId35" Type="http://schemas.openxmlformats.org/officeDocument/2006/relationships/image" Target="media/image10.png"/><Relationship Id="rId43" Type="http://schemas.openxmlformats.org/officeDocument/2006/relationships/oleObject" Target="embeddings/oleObject6.bin"/><Relationship Id="rId48" Type="http://schemas.openxmlformats.org/officeDocument/2006/relationships/image" Target="media/image18.png"/><Relationship Id="rId56" Type="http://schemas.openxmlformats.org/officeDocument/2006/relationships/image" Target="media/image22.png"/><Relationship Id="rId64" Type="http://schemas.openxmlformats.org/officeDocument/2006/relationships/hyperlink" Target="http://www.uhodameriv.eu" TargetMode="External"/><Relationship Id="rId8" Type="http://schemas.openxmlformats.org/officeDocument/2006/relationships/image" Target="media/image2.png"/><Relationship Id="rId51" Type="http://schemas.openxmlformats.org/officeDocument/2006/relationships/oleObject" Target="embeddings/oleObject10.bin"/><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hyperlink" Target="https://uk.wikipedia.org/wiki/%D0%9F%D1%80%D0%B8%D1%87%D0%BE%D1%80%D0%BD%D0%BE%D0%BC%D0%BE%D1%80%D1%81%D1%8C%D0%BA%D0%B0_%D0%B7%D0%B0%D0%BF%D0%B0%D0%B4%D0%B8%D0%BD%D0%B0" TargetMode="External"/><Relationship Id="rId25" Type="http://schemas.openxmlformats.org/officeDocument/2006/relationships/hyperlink" Target="https://uk.wikipedia.org/wiki/%D0%A1%D0%B2%D0%B8%D0%BD%D0%B0" TargetMode="External"/><Relationship Id="rId33" Type="http://schemas.openxmlformats.org/officeDocument/2006/relationships/image" Target="media/image9.png"/><Relationship Id="rId38" Type="http://schemas.openxmlformats.org/officeDocument/2006/relationships/image" Target="media/image12.jpeg"/><Relationship Id="rId46" Type="http://schemas.openxmlformats.org/officeDocument/2006/relationships/image" Target="media/image17.png"/><Relationship Id="rId59" Type="http://schemas.openxmlformats.org/officeDocument/2006/relationships/oleObject" Target="embeddings/oleObject14.bin"/><Relationship Id="rId67" Type="http://schemas.openxmlformats.org/officeDocument/2006/relationships/fontTable" Target="fontTable.xml"/><Relationship Id="rId20" Type="http://schemas.openxmlformats.org/officeDocument/2006/relationships/hyperlink" Target="https://uk.wikipedia.org/wiki/%D0%A1%D1%85%D1%96%D0%B4%D0%BD%D0%BE%D1%94%D0%B2%D1%80%D0%BE%D0%BF%D0%B5%D0%B9%D1%81%D1%8C%D0%BA%D0%B0_%D1%80%D1%96%D0%B2%D0%BD%D0%B8%D0%BD%D0%B0" TargetMode="External"/><Relationship Id="rId41" Type="http://schemas.openxmlformats.org/officeDocument/2006/relationships/oleObject" Target="embeddings/oleObject5.bin"/><Relationship Id="rId54" Type="http://schemas.openxmlformats.org/officeDocument/2006/relationships/image" Target="media/image21.png"/><Relationship Id="rId62"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72;&#1088;&#1082;&#1086;&#1074;&#1077;&#1094;&#1100;\AppData\Roaming\Microsoft\&#1064;&#1072;&#1073;&#1083;&#1086;&#1085;&#1099;\&#1054;&#1090;&#1095;&#1077;&#109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Отчет .dotx</Template>
  <TotalTime>705</TotalTime>
  <Pages>56</Pages>
  <Words>16364</Words>
  <Characters>-32766</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SECAP NOVA BASAN</dc:title>
  <dc:subject/>
  <dc:creator>Baukraft</dc:creator>
  <cp:keywords/>
  <dc:description/>
  <cp:lastModifiedBy>User</cp:lastModifiedBy>
  <cp:revision>52</cp:revision>
  <cp:lastPrinted>2021-11-04T07:01:00Z</cp:lastPrinted>
  <dcterms:created xsi:type="dcterms:W3CDTF">2021-10-11T09:29:00Z</dcterms:created>
  <dcterms:modified xsi:type="dcterms:W3CDTF">2021-11-23T09:51:00Z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